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72368" w14:textId="21D16F94" w:rsidR="00C72B5E" w:rsidRPr="00C845ED" w:rsidRDefault="00A1206D" w:rsidP="00C72B5E">
      <w:pPr>
        <w:pStyle w:val="Heading1"/>
        <w:spacing w:before="0"/>
        <w:ind w:right="-180"/>
        <w:rPr>
          <w:rFonts w:ascii="Arial" w:hAnsi="Arial" w:cs="Arial"/>
          <w:color w:val="595959" w:themeColor="text1" w:themeTint="A6"/>
          <w:sz w:val="30"/>
          <w:szCs w:val="30"/>
        </w:rPr>
      </w:pPr>
      <w:bookmarkStart w:id="0" w:name="_Hlk150691277"/>
      <w:r>
        <w:rPr>
          <w:rFonts w:ascii="Arial" w:hAnsi="Arial" w:cs="Arial"/>
          <w:color w:val="595959" w:themeColor="text1" w:themeTint="A6"/>
          <w:sz w:val="30"/>
          <w:szCs w:val="30"/>
        </w:rPr>
        <w:t>Strong Fresh Meat Sales in April Despite Earlier Easter Timing</w:t>
      </w:r>
    </w:p>
    <w:bookmarkEnd w:id="0"/>
    <w:p w14:paraId="32EF5C27" w14:textId="77777777" w:rsidR="00477835" w:rsidRPr="006879B2" w:rsidRDefault="00477835" w:rsidP="00FB129D">
      <w:pPr>
        <w:pStyle w:val="Heading1"/>
        <w:spacing w:before="0"/>
        <w:rPr>
          <w:rFonts w:ascii="Arial" w:hAnsi="Arial" w:cs="Arial"/>
          <w:sz w:val="20"/>
          <w:szCs w:val="20"/>
        </w:rPr>
      </w:pPr>
      <w:r w:rsidRPr="006879B2">
        <w:rPr>
          <w:rFonts w:ascii="Arial" w:hAnsi="Arial" w:cs="Arial"/>
          <w:sz w:val="20"/>
          <w:szCs w:val="20"/>
        </w:rPr>
        <w:t xml:space="preserve">By: </w:t>
      </w:r>
      <w:r w:rsidR="00825B09" w:rsidRPr="006879B2">
        <w:rPr>
          <w:rFonts w:ascii="Arial" w:hAnsi="Arial" w:cs="Arial"/>
          <w:sz w:val="20"/>
          <w:szCs w:val="20"/>
        </w:rPr>
        <w:t>Anne-Marie Roerink, President, 210 Analytics LLC</w:t>
      </w:r>
    </w:p>
    <w:p w14:paraId="5A9FAF66" w14:textId="77777777" w:rsidR="004B75E4" w:rsidRDefault="004B75E4" w:rsidP="00D85BA4">
      <w:pPr>
        <w:pStyle w:val="NoSpacing"/>
        <w:rPr>
          <w:rFonts w:ascii="Arial" w:hAnsi="Arial" w:cs="Arial"/>
          <w:b/>
          <w:bCs/>
          <w:color w:val="595959" w:themeColor="text1" w:themeTint="A6"/>
          <w:sz w:val="24"/>
        </w:rPr>
      </w:pPr>
    </w:p>
    <w:p w14:paraId="17CE3E27" w14:textId="77777777" w:rsidR="002E3FAD" w:rsidRPr="006C00F1" w:rsidRDefault="002E3FAD" w:rsidP="002E3FAD">
      <w:pPr>
        <w:pStyle w:val="NoSpacing"/>
        <w:rPr>
          <w:rFonts w:ascii="Arial" w:hAnsi="Arial" w:cs="Arial"/>
          <w:b/>
          <w:bCs/>
          <w:color w:val="595959" w:themeColor="text1" w:themeTint="A6"/>
          <w:sz w:val="24"/>
        </w:rPr>
      </w:pPr>
      <w:bookmarkStart w:id="1" w:name="_Hlk158538948"/>
      <w:r>
        <w:rPr>
          <w:rFonts w:ascii="Arial" w:hAnsi="Arial" w:cs="Arial"/>
          <w:b/>
          <w:bCs/>
          <w:color w:val="595959" w:themeColor="text1" w:themeTint="A6"/>
          <w:sz w:val="24"/>
        </w:rPr>
        <w:t xml:space="preserve">April </w:t>
      </w:r>
      <w:r w:rsidRPr="006C00F1">
        <w:rPr>
          <w:rFonts w:ascii="Arial" w:hAnsi="Arial" w:cs="Arial"/>
          <w:b/>
          <w:bCs/>
          <w:color w:val="595959" w:themeColor="text1" w:themeTint="A6"/>
          <w:sz w:val="24"/>
        </w:rPr>
        <w:t>in Review</w:t>
      </w:r>
    </w:p>
    <w:p w14:paraId="5E3324D3" w14:textId="77777777" w:rsidR="002E3FAD" w:rsidRDefault="002E3FAD" w:rsidP="002E3FAD">
      <w:pPr>
        <w:pStyle w:val="NoSpacing"/>
        <w:numPr>
          <w:ilvl w:val="0"/>
          <w:numId w:val="15"/>
        </w:numPr>
        <w:rPr>
          <w:rFonts w:ascii="Arial" w:hAnsi="Arial" w:cs="Arial"/>
          <w:sz w:val="20"/>
          <w:szCs w:val="20"/>
        </w:rPr>
      </w:pPr>
      <w:r w:rsidRPr="00465B63">
        <w:rPr>
          <w:rFonts w:ascii="Arial" w:hAnsi="Arial" w:cs="Arial"/>
          <w:sz w:val="20"/>
          <w:szCs w:val="20"/>
        </w:rPr>
        <w:t>With above-average inflation in food-away-from-home in the past few months, life remains home-centric.</w:t>
      </w:r>
      <w:r>
        <w:rPr>
          <w:rFonts w:ascii="Arial" w:hAnsi="Arial" w:cs="Arial"/>
          <w:sz w:val="20"/>
          <w:szCs w:val="20"/>
        </w:rPr>
        <w:t xml:space="preserve"> According to Circana’s Darren Seifer, restaurant traffic for the first quarter fell 2%, pointing to consumer anxiety to spend on food-away-from-home. </w:t>
      </w:r>
    </w:p>
    <w:p w14:paraId="6B189781" w14:textId="77777777" w:rsidR="002E3FAD" w:rsidRDefault="002E3FAD" w:rsidP="002E3FAD">
      <w:pPr>
        <w:pStyle w:val="NoSpacing"/>
        <w:numPr>
          <w:ilvl w:val="0"/>
          <w:numId w:val="15"/>
        </w:numPr>
        <w:rPr>
          <w:rFonts w:ascii="Arial" w:hAnsi="Arial" w:cs="Arial"/>
          <w:sz w:val="20"/>
          <w:szCs w:val="20"/>
        </w:rPr>
      </w:pPr>
      <w:r>
        <w:rPr>
          <w:rFonts w:ascii="Arial" w:hAnsi="Arial" w:cs="Arial"/>
          <w:sz w:val="20"/>
          <w:szCs w:val="20"/>
        </w:rPr>
        <w:t xml:space="preserve">In an April study among 1,700 U.S. consumers, 210 Analytics found that 34% of consumers are worse off financially now than they were one year ago. While food-at-home inflation has been mild all year, the cumulative impact of inflation has nine in 10 shoppers concerned about grocery and restaurant prices. </w:t>
      </w:r>
    </w:p>
    <w:p w14:paraId="29791C70" w14:textId="77777777" w:rsidR="002E3FAD" w:rsidRDefault="002E3FAD" w:rsidP="002E3FAD">
      <w:pPr>
        <w:pStyle w:val="NoSpacing"/>
        <w:numPr>
          <w:ilvl w:val="0"/>
          <w:numId w:val="15"/>
        </w:numPr>
        <w:rPr>
          <w:rFonts w:ascii="Arial" w:hAnsi="Arial" w:cs="Arial"/>
          <w:sz w:val="20"/>
          <w:szCs w:val="20"/>
        </w:rPr>
      </w:pPr>
      <w:r>
        <w:rPr>
          <w:rFonts w:ascii="Arial" w:hAnsi="Arial" w:cs="Arial"/>
          <w:sz w:val="20"/>
          <w:szCs w:val="20"/>
        </w:rPr>
        <w:t xml:space="preserve">Among those with greater financial pressure, home-cooked meals are seen as a solution to help balance spending. The study found that these households are more focused on price and sales promotions when shopping for groceries and tend to de-emphasize nutrition and time-saving solutions. They are more likely to purchase private-brand items and show a much greater willingness to change what they are purchasing, while keeping a close eye on sales promotions across multiple stores.  </w:t>
      </w:r>
    </w:p>
    <w:p w14:paraId="2644AFCF" w14:textId="77777777" w:rsidR="002E3FAD" w:rsidRPr="00465B63" w:rsidRDefault="002E3FAD" w:rsidP="002E3FAD">
      <w:pPr>
        <w:pStyle w:val="NoSpacing"/>
        <w:numPr>
          <w:ilvl w:val="0"/>
          <w:numId w:val="15"/>
        </w:numPr>
        <w:rPr>
          <w:rFonts w:ascii="Arial" w:hAnsi="Arial" w:cs="Arial"/>
          <w:sz w:val="20"/>
          <w:szCs w:val="20"/>
        </w:rPr>
      </w:pPr>
      <w:r>
        <w:rPr>
          <w:rFonts w:ascii="Arial" w:hAnsi="Arial" w:cs="Arial"/>
          <w:sz w:val="20"/>
          <w:szCs w:val="20"/>
        </w:rPr>
        <w:t xml:space="preserve">Households with improved finances are more likely to buy from restaurants more often. </w:t>
      </w:r>
    </w:p>
    <w:p w14:paraId="341957BD" w14:textId="00C189F4" w:rsidR="002E3FAD" w:rsidRDefault="002E3FAD" w:rsidP="002E3FAD">
      <w:pPr>
        <w:pStyle w:val="NoSpacing"/>
        <w:numPr>
          <w:ilvl w:val="0"/>
          <w:numId w:val="15"/>
        </w:numPr>
        <w:rPr>
          <w:rFonts w:ascii="Arial" w:hAnsi="Arial" w:cs="Arial"/>
          <w:sz w:val="20"/>
          <w:szCs w:val="20"/>
        </w:rPr>
      </w:pPr>
      <w:r>
        <w:rPr>
          <w:rFonts w:ascii="Arial" w:hAnsi="Arial" w:cs="Arial"/>
          <w:sz w:val="20"/>
          <w:szCs w:val="20"/>
        </w:rPr>
        <w:t xml:space="preserve">The April numbers are impacted by Easter shifting </w:t>
      </w:r>
      <w:r w:rsidRPr="00465B63">
        <w:rPr>
          <w:rFonts w:ascii="Arial" w:hAnsi="Arial" w:cs="Arial"/>
          <w:sz w:val="20"/>
          <w:szCs w:val="20"/>
        </w:rPr>
        <w:t xml:space="preserve">from the second to the first quarter </w:t>
      </w:r>
      <w:r>
        <w:rPr>
          <w:rFonts w:ascii="Arial" w:hAnsi="Arial" w:cs="Arial"/>
          <w:sz w:val="20"/>
          <w:szCs w:val="20"/>
        </w:rPr>
        <w:t xml:space="preserve">of </w:t>
      </w:r>
      <w:r w:rsidRPr="00465B63">
        <w:rPr>
          <w:rFonts w:ascii="Arial" w:hAnsi="Arial" w:cs="Arial"/>
          <w:sz w:val="20"/>
          <w:szCs w:val="20"/>
        </w:rPr>
        <w:t>this year</w:t>
      </w:r>
      <w:r>
        <w:rPr>
          <w:rFonts w:ascii="Arial" w:hAnsi="Arial" w:cs="Arial"/>
          <w:sz w:val="20"/>
          <w:szCs w:val="20"/>
        </w:rPr>
        <w:t>. While the week ending 3/31 in last month’s report showed big year-on-year increases in volume across departments, the results of the week ending 4/</w:t>
      </w:r>
      <w:r w:rsidR="007906D7">
        <w:rPr>
          <w:rFonts w:ascii="Arial" w:hAnsi="Arial" w:cs="Arial"/>
          <w:sz w:val="20"/>
          <w:szCs w:val="20"/>
        </w:rPr>
        <w:t>7/</w:t>
      </w:r>
      <w:r>
        <w:rPr>
          <w:rFonts w:ascii="Arial" w:hAnsi="Arial" w:cs="Arial"/>
          <w:sz w:val="20"/>
          <w:szCs w:val="20"/>
        </w:rPr>
        <w:t xml:space="preserve">2024 in this report reflect the gap versus last year’s Easter. </w:t>
      </w:r>
      <w:r w:rsidRPr="00465B63">
        <w:rPr>
          <w:rFonts w:ascii="Arial" w:hAnsi="Arial" w:cs="Arial"/>
          <w:sz w:val="20"/>
          <w:szCs w:val="20"/>
        </w:rPr>
        <w:t xml:space="preserve"> </w:t>
      </w:r>
    </w:p>
    <w:p w14:paraId="3E8BF8A1" w14:textId="77777777" w:rsidR="00645977" w:rsidRPr="0099074F" w:rsidRDefault="00645977" w:rsidP="00645977">
      <w:pPr>
        <w:pStyle w:val="NoSpacing"/>
        <w:rPr>
          <w:rFonts w:ascii="Arial" w:hAnsi="Arial" w:cs="Arial"/>
          <w:sz w:val="20"/>
          <w:szCs w:val="20"/>
        </w:rPr>
      </w:pPr>
    </w:p>
    <w:p w14:paraId="1ACE1BB2" w14:textId="77777777" w:rsidR="00645977" w:rsidRDefault="00645977" w:rsidP="00645977">
      <w:pPr>
        <w:pStyle w:val="NoSpacing"/>
        <w:rPr>
          <w:rFonts w:ascii="Arial" w:hAnsi="Arial" w:cs="Arial"/>
          <w:color w:val="000000" w:themeColor="text1"/>
          <w:sz w:val="20"/>
          <w:szCs w:val="20"/>
        </w:rPr>
      </w:pPr>
      <w:bookmarkStart w:id="2" w:name="_Hlk116282735"/>
    </w:p>
    <w:bookmarkEnd w:id="1"/>
    <w:bookmarkEnd w:id="2"/>
    <w:p w14:paraId="6A0B6754" w14:textId="77777777" w:rsidR="002E3FAD" w:rsidRPr="00A5676F" w:rsidRDefault="002E3FAD" w:rsidP="002E3FAD">
      <w:pPr>
        <w:pStyle w:val="NoSpacing"/>
        <w:rPr>
          <w:rFonts w:ascii="Arial" w:hAnsi="Arial" w:cs="Arial"/>
          <w:b/>
          <w:color w:val="595959" w:themeColor="text1" w:themeTint="A6"/>
          <w:sz w:val="24"/>
          <w:szCs w:val="20"/>
        </w:rPr>
      </w:pPr>
      <w:r w:rsidRPr="00A5676F">
        <w:rPr>
          <w:rFonts w:ascii="Arial" w:hAnsi="Arial" w:cs="Arial"/>
          <w:b/>
          <w:color w:val="595959" w:themeColor="text1" w:themeTint="A6"/>
          <w:sz w:val="24"/>
          <w:szCs w:val="20"/>
        </w:rPr>
        <w:t>Inflation Insights</w:t>
      </w:r>
    </w:p>
    <w:p w14:paraId="5287F7AD" w14:textId="77777777" w:rsidR="002E3FAD" w:rsidRDefault="002E3FAD" w:rsidP="002E3FAD">
      <w:pPr>
        <w:pStyle w:val="NoSpacing"/>
        <w:rPr>
          <w:rFonts w:ascii="Arial" w:hAnsi="Arial" w:cs="Arial"/>
          <w:color w:val="000000" w:themeColor="text1"/>
          <w:sz w:val="20"/>
          <w:szCs w:val="20"/>
        </w:rPr>
      </w:pPr>
      <w:r>
        <w:rPr>
          <w:rFonts w:ascii="Arial" w:hAnsi="Arial" w:cs="Arial"/>
          <w:sz w:val="20"/>
          <w:szCs w:val="20"/>
        </w:rPr>
        <w:t xml:space="preserve">In April 2024 (the four weeks ending 4/28/2024), the price per unit across all foods and beverages in the Circana MULO+ universe increased 1.9% versus April 2023. The expanded MULO+ universe includes </w:t>
      </w:r>
      <w:bookmarkStart w:id="3" w:name="_Hlk160696271"/>
      <w:r w:rsidRPr="00660B42">
        <w:rPr>
          <w:rFonts w:ascii="Arial" w:hAnsi="Arial" w:cs="Arial"/>
          <w:color w:val="000000" w:themeColor="text1"/>
          <w:sz w:val="20"/>
          <w:szCs w:val="20"/>
        </w:rPr>
        <w:t xml:space="preserve">additional retailers </w:t>
      </w:r>
      <w:r>
        <w:rPr>
          <w:rFonts w:ascii="Arial" w:hAnsi="Arial" w:cs="Arial"/>
          <w:color w:val="000000" w:themeColor="text1"/>
          <w:sz w:val="20"/>
          <w:szCs w:val="20"/>
        </w:rPr>
        <w:t xml:space="preserve">in the </w:t>
      </w:r>
      <w:r w:rsidRPr="00660B42">
        <w:rPr>
          <w:rFonts w:ascii="Arial" w:hAnsi="Arial" w:cs="Arial"/>
          <w:color w:val="000000" w:themeColor="text1"/>
          <w:sz w:val="20"/>
          <w:szCs w:val="20"/>
        </w:rPr>
        <w:t xml:space="preserve">e-Commerce, grocery, club, DTC delivery </w:t>
      </w:r>
      <w:r>
        <w:rPr>
          <w:rFonts w:ascii="Arial" w:hAnsi="Arial" w:cs="Arial"/>
          <w:color w:val="000000" w:themeColor="text1"/>
          <w:sz w:val="20"/>
          <w:szCs w:val="20"/>
        </w:rPr>
        <w:t xml:space="preserve">and other channels, fueling </w:t>
      </w:r>
      <w:r w:rsidRPr="00660B42">
        <w:rPr>
          <w:rFonts w:ascii="Arial" w:hAnsi="Arial" w:cs="Arial"/>
          <w:color w:val="000000" w:themeColor="text1"/>
          <w:sz w:val="20"/>
          <w:szCs w:val="20"/>
        </w:rPr>
        <w:t xml:space="preserve">an average expansion of 15% across total CPG. </w:t>
      </w:r>
      <w:r w:rsidRPr="00BE7F0C">
        <w:rPr>
          <w:rFonts w:ascii="Arial" w:hAnsi="Arial" w:cs="Arial"/>
          <w:color w:val="000000" w:themeColor="text1"/>
          <w:sz w:val="20"/>
          <w:szCs w:val="20"/>
        </w:rPr>
        <w:t xml:space="preserve">All time period history and geographies have been updated to MULO+. </w:t>
      </w:r>
      <w:bookmarkEnd w:id="3"/>
    </w:p>
    <w:p w14:paraId="453592D8" w14:textId="77777777" w:rsidR="002E3FAD" w:rsidRDefault="002E3FAD" w:rsidP="002E3FAD">
      <w:pPr>
        <w:pStyle w:val="NoSpacing"/>
        <w:rPr>
          <w:rFonts w:ascii="Arial" w:hAnsi="Arial" w:cs="Arial"/>
          <w:sz w:val="20"/>
          <w:szCs w:val="20"/>
        </w:rPr>
      </w:pPr>
    </w:p>
    <w:p w14:paraId="334F50FF" w14:textId="77777777" w:rsidR="002E3FAD" w:rsidRPr="009E662B" w:rsidRDefault="002E3FAD" w:rsidP="002E3FAD">
      <w:pPr>
        <w:pStyle w:val="NoSpacing"/>
        <w:rPr>
          <w:rFonts w:ascii="Arial" w:hAnsi="Arial" w:cs="Arial"/>
          <w:sz w:val="20"/>
          <w:szCs w:val="20"/>
        </w:rPr>
      </w:pPr>
      <w:r>
        <w:rPr>
          <w:rFonts w:ascii="Arial" w:hAnsi="Arial" w:cs="Arial"/>
          <w:sz w:val="20"/>
          <w:szCs w:val="20"/>
        </w:rPr>
        <w:t xml:space="preserve">Prices in the fresh perimeter were up 0.7% in April versus year ago, whereas center-store grocery prices increased 3.4%. The April prices across food and beverages were 33% higher than they were pre-pandemic. </w:t>
      </w:r>
    </w:p>
    <w:tbl>
      <w:tblPr>
        <w:tblStyle w:val="LightShading-Accent5"/>
        <w:tblpPr w:leftFromText="141" w:rightFromText="141" w:vertAnchor="text" w:horzAnchor="margin" w:tblpY="325"/>
        <w:tblW w:w="10537" w:type="dxa"/>
        <w:tblBorders>
          <w:top w:val="none" w:sz="0" w:space="0" w:color="auto"/>
          <w:bottom w:val="none" w:sz="0" w:space="0" w:color="auto"/>
        </w:tblBorders>
        <w:tblLayout w:type="fixed"/>
        <w:tblLook w:val="04A0" w:firstRow="1" w:lastRow="0" w:firstColumn="1" w:lastColumn="0" w:noHBand="0" w:noVBand="1"/>
      </w:tblPr>
      <w:tblGrid>
        <w:gridCol w:w="1260"/>
        <w:gridCol w:w="767"/>
        <w:gridCol w:w="851"/>
        <w:gridCol w:w="851"/>
        <w:gridCol w:w="851"/>
        <w:gridCol w:w="851"/>
        <w:gridCol w:w="851"/>
        <w:gridCol w:w="851"/>
        <w:gridCol w:w="851"/>
        <w:gridCol w:w="851"/>
        <w:gridCol w:w="851"/>
        <w:gridCol w:w="851"/>
      </w:tblGrid>
      <w:tr w:rsidR="002E3FAD" w:rsidRPr="00770F6B" w14:paraId="31F6990C" w14:textId="77777777" w:rsidTr="002E3FAD">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260" w:type="dxa"/>
            <w:tcBorders>
              <w:top w:val="none" w:sz="0" w:space="0" w:color="auto"/>
              <w:bottom w:val="none" w:sz="0" w:space="0" w:color="auto"/>
            </w:tcBorders>
            <w:shd w:val="clear" w:color="auto" w:fill="17365D" w:themeFill="text2" w:themeFillShade="BF"/>
          </w:tcPr>
          <w:p w14:paraId="04E30907" w14:textId="77777777" w:rsidR="002E3FAD" w:rsidRPr="006D1070" w:rsidRDefault="002E3FAD" w:rsidP="00793FCA">
            <w:pPr>
              <w:pStyle w:val="NoSpacing"/>
              <w:rPr>
                <w:rFonts w:ascii="Arial" w:hAnsi="Arial" w:cs="Arial"/>
                <w:bCs w:val="0"/>
                <w:color w:val="FFFFFF" w:themeColor="background1"/>
                <w:sz w:val="18"/>
                <w:szCs w:val="18"/>
              </w:rPr>
            </w:pPr>
            <w:r w:rsidRPr="006D1070">
              <w:rPr>
                <w:rFonts w:ascii="Arial" w:hAnsi="Arial" w:cs="Arial"/>
                <w:bCs w:val="0"/>
                <w:color w:val="FFFFFF" w:themeColor="background1"/>
                <w:sz w:val="18"/>
                <w:szCs w:val="18"/>
              </w:rPr>
              <w:t>Average price/unit vs. YA</w:t>
            </w:r>
          </w:p>
        </w:tc>
        <w:tc>
          <w:tcPr>
            <w:tcW w:w="767" w:type="dxa"/>
            <w:tcBorders>
              <w:top w:val="none" w:sz="0" w:space="0" w:color="auto"/>
              <w:bottom w:val="none" w:sz="0" w:space="0" w:color="auto"/>
            </w:tcBorders>
            <w:shd w:val="clear" w:color="auto" w:fill="17365D" w:themeFill="text2" w:themeFillShade="BF"/>
            <w:vAlign w:val="center"/>
          </w:tcPr>
          <w:p w14:paraId="14DE0279"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2019</w:t>
            </w:r>
          </w:p>
        </w:tc>
        <w:tc>
          <w:tcPr>
            <w:tcW w:w="851" w:type="dxa"/>
            <w:tcBorders>
              <w:top w:val="none" w:sz="0" w:space="0" w:color="auto"/>
              <w:bottom w:val="none" w:sz="0" w:space="0" w:color="auto"/>
            </w:tcBorders>
            <w:shd w:val="clear" w:color="auto" w:fill="17365D" w:themeFill="text2" w:themeFillShade="BF"/>
            <w:vAlign w:val="center"/>
          </w:tcPr>
          <w:p w14:paraId="2411A6E3"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2020</w:t>
            </w:r>
          </w:p>
        </w:tc>
        <w:tc>
          <w:tcPr>
            <w:tcW w:w="851" w:type="dxa"/>
            <w:tcBorders>
              <w:top w:val="none" w:sz="0" w:space="0" w:color="auto"/>
              <w:bottom w:val="none" w:sz="0" w:space="0" w:color="auto"/>
            </w:tcBorders>
            <w:shd w:val="clear" w:color="auto" w:fill="17365D" w:themeFill="text2" w:themeFillShade="BF"/>
            <w:vAlign w:val="center"/>
          </w:tcPr>
          <w:p w14:paraId="543C1E84"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2021</w:t>
            </w:r>
          </w:p>
        </w:tc>
        <w:tc>
          <w:tcPr>
            <w:tcW w:w="851" w:type="dxa"/>
            <w:tcBorders>
              <w:top w:val="none" w:sz="0" w:space="0" w:color="auto"/>
              <w:bottom w:val="none" w:sz="0" w:space="0" w:color="auto"/>
            </w:tcBorders>
            <w:shd w:val="clear" w:color="auto" w:fill="17365D" w:themeFill="text2" w:themeFillShade="BF"/>
            <w:vAlign w:val="center"/>
          </w:tcPr>
          <w:p w14:paraId="216B95CE"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2022</w:t>
            </w:r>
          </w:p>
        </w:tc>
        <w:tc>
          <w:tcPr>
            <w:tcW w:w="851" w:type="dxa"/>
            <w:tcBorders>
              <w:top w:val="none" w:sz="0" w:space="0" w:color="auto"/>
              <w:bottom w:val="none" w:sz="0" w:space="0" w:color="auto"/>
            </w:tcBorders>
            <w:shd w:val="clear" w:color="auto" w:fill="17365D" w:themeFill="text2" w:themeFillShade="BF"/>
            <w:vAlign w:val="center"/>
          </w:tcPr>
          <w:p w14:paraId="375ED03C"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2023</w:t>
            </w:r>
          </w:p>
        </w:tc>
        <w:tc>
          <w:tcPr>
            <w:tcW w:w="851" w:type="dxa"/>
            <w:tcBorders>
              <w:top w:val="none" w:sz="0" w:space="0" w:color="auto"/>
              <w:bottom w:val="none" w:sz="0" w:space="0" w:color="auto"/>
            </w:tcBorders>
            <w:shd w:val="clear" w:color="auto" w:fill="17365D" w:themeFill="text2" w:themeFillShade="BF"/>
            <w:vAlign w:val="center"/>
          </w:tcPr>
          <w:p w14:paraId="4B6763D0"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Q1 23</w:t>
            </w:r>
          </w:p>
        </w:tc>
        <w:tc>
          <w:tcPr>
            <w:tcW w:w="851" w:type="dxa"/>
            <w:tcBorders>
              <w:top w:val="none" w:sz="0" w:space="0" w:color="auto"/>
              <w:bottom w:val="none" w:sz="0" w:space="0" w:color="auto"/>
            </w:tcBorders>
            <w:shd w:val="clear" w:color="auto" w:fill="17365D" w:themeFill="text2" w:themeFillShade="BF"/>
            <w:vAlign w:val="center"/>
          </w:tcPr>
          <w:p w14:paraId="586D107B"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Q2 23</w:t>
            </w:r>
          </w:p>
        </w:tc>
        <w:tc>
          <w:tcPr>
            <w:tcW w:w="851" w:type="dxa"/>
            <w:tcBorders>
              <w:top w:val="none" w:sz="0" w:space="0" w:color="auto"/>
              <w:bottom w:val="none" w:sz="0" w:space="0" w:color="auto"/>
            </w:tcBorders>
            <w:shd w:val="clear" w:color="auto" w:fill="17365D" w:themeFill="text2" w:themeFillShade="BF"/>
            <w:vAlign w:val="center"/>
          </w:tcPr>
          <w:p w14:paraId="6B1E2A6E"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Q3 23</w:t>
            </w:r>
          </w:p>
        </w:tc>
        <w:tc>
          <w:tcPr>
            <w:tcW w:w="851" w:type="dxa"/>
            <w:tcBorders>
              <w:top w:val="none" w:sz="0" w:space="0" w:color="auto"/>
              <w:bottom w:val="none" w:sz="0" w:space="0" w:color="auto"/>
            </w:tcBorders>
            <w:shd w:val="clear" w:color="auto" w:fill="17365D" w:themeFill="text2" w:themeFillShade="BF"/>
            <w:vAlign w:val="center"/>
          </w:tcPr>
          <w:p w14:paraId="7F4E9F70"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6D1070">
              <w:rPr>
                <w:rFonts w:ascii="Arial" w:hAnsi="Arial" w:cs="Arial"/>
                <w:color w:val="FFFFFF" w:themeColor="background1"/>
                <w:sz w:val="18"/>
                <w:szCs w:val="18"/>
              </w:rPr>
              <w:t>Q4 23</w:t>
            </w:r>
          </w:p>
        </w:tc>
        <w:tc>
          <w:tcPr>
            <w:tcW w:w="851" w:type="dxa"/>
            <w:tcBorders>
              <w:top w:val="none" w:sz="0" w:space="0" w:color="auto"/>
              <w:bottom w:val="none" w:sz="0" w:space="0" w:color="auto"/>
            </w:tcBorders>
            <w:shd w:val="clear" w:color="auto" w:fill="17365D" w:themeFill="text2" w:themeFillShade="BF"/>
            <w:vAlign w:val="center"/>
          </w:tcPr>
          <w:p w14:paraId="06479808" w14:textId="77777777" w:rsidR="002E3FAD"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Q1 24</w:t>
            </w:r>
          </w:p>
        </w:tc>
        <w:tc>
          <w:tcPr>
            <w:tcW w:w="851" w:type="dxa"/>
            <w:tcBorders>
              <w:top w:val="none" w:sz="0" w:space="0" w:color="auto"/>
              <w:bottom w:val="none" w:sz="0" w:space="0" w:color="auto"/>
            </w:tcBorders>
            <w:shd w:val="clear" w:color="auto" w:fill="17365D" w:themeFill="text2" w:themeFillShade="BF"/>
            <w:vAlign w:val="center"/>
          </w:tcPr>
          <w:p w14:paraId="03A026A1" w14:textId="77777777" w:rsidR="002E3FAD" w:rsidRPr="006D1070" w:rsidRDefault="002E3FAD" w:rsidP="00793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 24</w:t>
            </w:r>
          </w:p>
        </w:tc>
      </w:tr>
      <w:tr w:rsidR="002E3FAD" w:rsidRPr="007F5087" w14:paraId="71A35792" w14:textId="77777777" w:rsidTr="002E3FA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260" w:type="dxa"/>
            <w:shd w:val="clear" w:color="auto" w:fill="D9D9D9" w:themeFill="background1" w:themeFillShade="D9"/>
          </w:tcPr>
          <w:p w14:paraId="5C5A41CA" w14:textId="77777777" w:rsidR="002E3FAD" w:rsidRPr="006D1070" w:rsidRDefault="002E3FAD" w:rsidP="00793FCA">
            <w:pPr>
              <w:pStyle w:val="NoSpacing"/>
              <w:rPr>
                <w:rFonts w:ascii="Arial" w:hAnsi="Arial" w:cs="Arial"/>
                <w:b w:val="0"/>
                <w:bCs w:val="0"/>
                <w:color w:val="auto"/>
                <w:sz w:val="18"/>
                <w:szCs w:val="18"/>
              </w:rPr>
            </w:pPr>
            <w:r w:rsidRPr="006D1070">
              <w:rPr>
                <w:rFonts w:ascii="Arial" w:hAnsi="Arial" w:cs="Arial"/>
                <w:b w:val="0"/>
                <w:bCs w:val="0"/>
                <w:color w:val="auto"/>
                <w:sz w:val="18"/>
                <w:szCs w:val="18"/>
              </w:rPr>
              <w:t>Total food &amp; beverages</w:t>
            </w:r>
          </w:p>
        </w:tc>
        <w:tc>
          <w:tcPr>
            <w:tcW w:w="767" w:type="dxa"/>
            <w:shd w:val="clear" w:color="auto" w:fill="D9D9D9" w:themeFill="background1" w:themeFillShade="D9"/>
            <w:vAlign w:val="center"/>
          </w:tcPr>
          <w:p w14:paraId="0D9AD9D2"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+2.0%</w:t>
            </w:r>
          </w:p>
        </w:tc>
        <w:tc>
          <w:tcPr>
            <w:tcW w:w="851" w:type="dxa"/>
            <w:shd w:val="clear" w:color="auto" w:fill="D9D9D9" w:themeFill="background1" w:themeFillShade="D9"/>
            <w:vAlign w:val="center"/>
          </w:tcPr>
          <w:p w14:paraId="08A3154D"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w:t>
            </w:r>
            <w:r>
              <w:rPr>
                <w:rFonts w:ascii="Arial" w:hAnsi="Arial" w:cs="Arial"/>
                <w:color w:val="auto"/>
                <w:sz w:val="18"/>
                <w:szCs w:val="18"/>
              </w:rPr>
              <w:t>5.5</w:t>
            </w:r>
            <w:r w:rsidRPr="006D1070">
              <w:rPr>
                <w:rFonts w:ascii="Arial" w:hAnsi="Arial" w:cs="Arial"/>
                <w:color w:val="auto"/>
                <w:sz w:val="18"/>
                <w:szCs w:val="18"/>
              </w:rPr>
              <w:t>%</w:t>
            </w:r>
          </w:p>
        </w:tc>
        <w:tc>
          <w:tcPr>
            <w:tcW w:w="851" w:type="dxa"/>
            <w:shd w:val="clear" w:color="auto" w:fill="D9D9D9" w:themeFill="background1" w:themeFillShade="D9"/>
            <w:vAlign w:val="center"/>
          </w:tcPr>
          <w:p w14:paraId="7374CD70"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+5.</w:t>
            </w:r>
            <w:r>
              <w:rPr>
                <w:rFonts w:ascii="Arial" w:hAnsi="Arial" w:cs="Arial"/>
                <w:color w:val="auto"/>
                <w:sz w:val="18"/>
                <w:szCs w:val="18"/>
              </w:rPr>
              <w:t>6</w:t>
            </w:r>
            <w:r w:rsidRPr="006D1070">
              <w:rPr>
                <w:rFonts w:ascii="Arial" w:hAnsi="Arial" w:cs="Arial"/>
                <w:color w:val="auto"/>
                <w:sz w:val="18"/>
                <w:szCs w:val="18"/>
              </w:rPr>
              <w:t>%</w:t>
            </w:r>
          </w:p>
        </w:tc>
        <w:tc>
          <w:tcPr>
            <w:tcW w:w="851" w:type="dxa"/>
            <w:shd w:val="clear" w:color="auto" w:fill="D9D9D9" w:themeFill="background1" w:themeFillShade="D9"/>
            <w:vAlign w:val="center"/>
          </w:tcPr>
          <w:p w14:paraId="62FA30CE"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+12.</w:t>
            </w:r>
            <w:r>
              <w:rPr>
                <w:rFonts w:ascii="Arial" w:hAnsi="Arial" w:cs="Arial"/>
                <w:color w:val="auto"/>
                <w:sz w:val="18"/>
                <w:szCs w:val="18"/>
              </w:rPr>
              <w:t>6</w:t>
            </w:r>
            <w:r w:rsidRPr="006D1070">
              <w:rPr>
                <w:rFonts w:ascii="Arial" w:hAnsi="Arial" w:cs="Arial"/>
                <w:color w:val="auto"/>
                <w:sz w:val="18"/>
                <w:szCs w:val="18"/>
              </w:rPr>
              <w:t>%</w:t>
            </w:r>
          </w:p>
        </w:tc>
        <w:tc>
          <w:tcPr>
            <w:tcW w:w="851" w:type="dxa"/>
            <w:shd w:val="clear" w:color="auto" w:fill="D9D9D9" w:themeFill="background1" w:themeFillShade="D9"/>
            <w:vAlign w:val="center"/>
          </w:tcPr>
          <w:p w14:paraId="332F3710"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w:t>
            </w:r>
            <w:r>
              <w:rPr>
                <w:rFonts w:ascii="Arial" w:hAnsi="Arial" w:cs="Arial"/>
                <w:color w:val="auto"/>
                <w:sz w:val="18"/>
                <w:szCs w:val="18"/>
              </w:rPr>
              <w:t>5.9</w:t>
            </w:r>
            <w:r w:rsidRPr="006D1070">
              <w:rPr>
                <w:rFonts w:ascii="Arial" w:hAnsi="Arial" w:cs="Arial"/>
                <w:color w:val="auto"/>
                <w:sz w:val="18"/>
                <w:szCs w:val="18"/>
              </w:rPr>
              <w:t>%</w:t>
            </w:r>
          </w:p>
        </w:tc>
        <w:tc>
          <w:tcPr>
            <w:tcW w:w="851" w:type="dxa"/>
            <w:shd w:val="clear" w:color="auto" w:fill="D9D9D9" w:themeFill="background1" w:themeFillShade="D9"/>
            <w:vAlign w:val="center"/>
          </w:tcPr>
          <w:p w14:paraId="35602DB1"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+11.</w:t>
            </w:r>
            <w:r>
              <w:rPr>
                <w:rFonts w:ascii="Arial" w:hAnsi="Arial" w:cs="Arial"/>
                <w:color w:val="auto"/>
                <w:sz w:val="18"/>
                <w:szCs w:val="18"/>
              </w:rPr>
              <w:t>3</w:t>
            </w:r>
            <w:r w:rsidRPr="006D1070">
              <w:rPr>
                <w:rFonts w:ascii="Arial" w:hAnsi="Arial" w:cs="Arial"/>
                <w:color w:val="auto"/>
                <w:sz w:val="18"/>
                <w:szCs w:val="18"/>
              </w:rPr>
              <w:t>%</w:t>
            </w:r>
          </w:p>
        </w:tc>
        <w:tc>
          <w:tcPr>
            <w:tcW w:w="851" w:type="dxa"/>
            <w:shd w:val="clear" w:color="auto" w:fill="D9D9D9" w:themeFill="background1" w:themeFillShade="D9"/>
            <w:vAlign w:val="center"/>
          </w:tcPr>
          <w:p w14:paraId="45C5A0B7"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+7.</w:t>
            </w:r>
            <w:r>
              <w:rPr>
                <w:rFonts w:ascii="Arial" w:hAnsi="Arial" w:cs="Arial"/>
                <w:color w:val="auto"/>
                <w:sz w:val="18"/>
                <w:szCs w:val="18"/>
              </w:rPr>
              <w:t>0</w:t>
            </w:r>
            <w:r w:rsidRPr="006D1070">
              <w:rPr>
                <w:rFonts w:ascii="Arial" w:hAnsi="Arial" w:cs="Arial"/>
                <w:color w:val="auto"/>
                <w:sz w:val="18"/>
                <w:szCs w:val="18"/>
              </w:rPr>
              <w:t>%</w:t>
            </w:r>
          </w:p>
        </w:tc>
        <w:tc>
          <w:tcPr>
            <w:tcW w:w="851" w:type="dxa"/>
            <w:shd w:val="clear" w:color="auto" w:fill="D9D9D9" w:themeFill="background1" w:themeFillShade="D9"/>
            <w:vAlign w:val="center"/>
          </w:tcPr>
          <w:p w14:paraId="49B355E9" w14:textId="77777777" w:rsidR="002E3FAD" w:rsidRPr="006D1070" w:rsidRDefault="002E3FAD" w:rsidP="00793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D1070">
              <w:rPr>
                <w:rFonts w:ascii="Arial" w:hAnsi="Arial" w:cs="Arial"/>
                <w:color w:val="auto"/>
                <w:sz w:val="18"/>
                <w:szCs w:val="18"/>
              </w:rPr>
              <w:t>+</w:t>
            </w:r>
            <w:r>
              <w:rPr>
                <w:rFonts w:ascii="Arial" w:hAnsi="Arial" w:cs="Arial"/>
                <w:color w:val="auto"/>
                <w:sz w:val="18"/>
                <w:szCs w:val="18"/>
              </w:rPr>
              <w:t>3.8</w:t>
            </w:r>
            <w:r w:rsidRPr="006D1070">
              <w:rPr>
                <w:rFonts w:ascii="Arial" w:hAnsi="Arial" w:cs="Arial"/>
                <w:color w:val="auto"/>
                <w:sz w:val="18"/>
                <w:szCs w:val="18"/>
              </w:rPr>
              <w:t>%</w:t>
            </w:r>
          </w:p>
        </w:tc>
        <w:tc>
          <w:tcPr>
            <w:tcW w:w="851" w:type="dxa"/>
            <w:shd w:val="clear" w:color="auto" w:fill="D9D9D9" w:themeFill="background1" w:themeFillShade="D9"/>
            <w:vAlign w:val="center"/>
          </w:tcPr>
          <w:p w14:paraId="7FF3A5C8" w14:textId="77777777" w:rsidR="002E3FAD" w:rsidRPr="002A6F4E" w:rsidRDefault="002E3FAD" w:rsidP="00793FCA">
            <w:pPr>
              <w:ind w:right="-95"/>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A6F4E">
              <w:rPr>
                <w:rFonts w:ascii="Arial" w:hAnsi="Arial" w:cs="Arial"/>
                <w:color w:val="auto"/>
                <w:sz w:val="18"/>
                <w:szCs w:val="18"/>
              </w:rPr>
              <w:t>+2.2%</w:t>
            </w:r>
          </w:p>
        </w:tc>
        <w:tc>
          <w:tcPr>
            <w:tcW w:w="851" w:type="dxa"/>
            <w:shd w:val="clear" w:color="auto" w:fill="D9D9D9" w:themeFill="background1" w:themeFillShade="D9"/>
            <w:vAlign w:val="center"/>
          </w:tcPr>
          <w:p w14:paraId="412BD734" w14:textId="77777777" w:rsidR="002E3FAD" w:rsidRPr="002A6F4E" w:rsidRDefault="002E3FAD" w:rsidP="00793FCA">
            <w:pPr>
              <w:ind w:right="-63" w:hanging="1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A6F4E">
              <w:rPr>
                <w:rFonts w:ascii="Arial" w:hAnsi="Arial" w:cs="Arial"/>
                <w:color w:val="auto"/>
                <w:sz w:val="18"/>
                <w:szCs w:val="18"/>
              </w:rPr>
              <w:t>+1.2</w:t>
            </w:r>
            <w:r>
              <w:rPr>
                <w:rFonts w:ascii="Arial" w:hAnsi="Arial" w:cs="Arial"/>
                <w:color w:val="auto"/>
                <w:sz w:val="18"/>
                <w:szCs w:val="18"/>
              </w:rPr>
              <w:t>%</w:t>
            </w:r>
          </w:p>
        </w:tc>
        <w:tc>
          <w:tcPr>
            <w:tcW w:w="851" w:type="dxa"/>
            <w:shd w:val="clear" w:color="auto" w:fill="D9D9D9" w:themeFill="background1" w:themeFillShade="D9"/>
            <w:vAlign w:val="center"/>
          </w:tcPr>
          <w:p w14:paraId="49EBAEF2" w14:textId="77777777" w:rsidR="002E3FAD" w:rsidRPr="002A6F4E" w:rsidRDefault="002E3FAD" w:rsidP="00793FCA">
            <w:pPr>
              <w:ind w:right="-63" w:hanging="1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A6F4E">
              <w:rPr>
                <w:rFonts w:ascii="Arial" w:hAnsi="Arial" w:cs="Arial"/>
                <w:color w:val="auto"/>
                <w:sz w:val="18"/>
                <w:szCs w:val="18"/>
              </w:rPr>
              <w:t>+</w:t>
            </w:r>
            <w:r>
              <w:rPr>
                <w:rFonts w:ascii="Arial" w:hAnsi="Arial" w:cs="Arial"/>
                <w:color w:val="auto"/>
                <w:sz w:val="18"/>
                <w:szCs w:val="18"/>
              </w:rPr>
              <w:t>1.9</w:t>
            </w:r>
            <w:r w:rsidRPr="002A6F4E">
              <w:rPr>
                <w:rFonts w:ascii="Arial" w:hAnsi="Arial" w:cs="Arial"/>
                <w:color w:val="auto"/>
                <w:sz w:val="18"/>
                <w:szCs w:val="18"/>
              </w:rPr>
              <w:t>%</w:t>
            </w:r>
          </w:p>
        </w:tc>
      </w:tr>
    </w:tbl>
    <w:p w14:paraId="22637E31" w14:textId="77777777" w:rsidR="002E3FAD" w:rsidRDefault="002E3FAD" w:rsidP="002E3FAD">
      <w:pPr>
        <w:pStyle w:val="NoSpacing"/>
        <w:rPr>
          <w:rFonts w:ascii="Arial" w:hAnsi="Arial" w:cs="Arial"/>
          <w:sz w:val="16"/>
          <w:szCs w:val="16"/>
        </w:rPr>
      </w:pPr>
    </w:p>
    <w:p w14:paraId="5DECE4E8" w14:textId="77777777" w:rsidR="002E3FAD" w:rsidRPr="00C70400" w:rsidRDefault="002E3FAD" w:rsidP="002E3FAD">
      <w:pPr>
        <w:pStyle w:val="NoSpacing"/>
        <w:rPr>
          <w:rFonts w:ascii="Arial" w:hAnsi="Arial" w:cs="Arial"/>
          <w:sz w:val="14"/>
          <w:szCs w:val="14"/>
        </w:rPr>
      </w:pPr>
    </w:p>
    <w:p w14:paraId="64168094" w14:textId="77777777" w:rsidR="002E3FAD" w:rsidRPr="006879B2" w:rsidRDefault="002E3FAD" w:rsidP="002E3FAD">
      <w:pPr>
        <w:pStyle w:val="NoSpacing"/>
        <w:rPr>
          <w:rFonts w:ascii="Arial" w:hAnsi="Arial" w:cs="Arial"/>
          <w:sz w:val="16"/>
          <w:szCs w:val="16"/>
        </w:rPr>
      </w:pPr>
      <w:r>
        <w:rPr>
          <w:rFonts w:ascii="Arial" w:hAnsi="Arial" w:cs="Arial"/>
          <w:sz w:val="16"/>
          <w:szCs w:val="16"/>
        </w:rPr>
        <w:t xml:space="preserve">Source: Circana, Integrated Fresh, Total US, MULO+, average price per unit and % gain versus YA </w:t>
      </w:r>
    </w:p>
    <w:p w14:paraId="0B6006D6" w14:textId="2CE24D71" w:rsidR="00137F89" w:rsidRDefault="00137F89" w:rsidP="00137F89">
      <w:pPr>
        <w:pStyle w:val="NoSpacing"/>
        <w:rPr>
          <w:rFonts w:ascii="Arial" w:hAnsi="Arial" w:cs="Arial"/>
          <w:sz w:val="20"/>
          <w:szCs w:val="20"/>
        </w:rPr>
      </w:pPr>
    </w:p>
    <w:p w14:paraId="656F8D07" w14:textId="7CF06DA5" w:rsidR="009C35DD" w:rsidRDefault="00091743" w:rsidP="00AD3F7F">
      <w:pPr>
        <w:spacing w:after="0" w:line="240" w:lineRule="auto"/>
        <w:rPr>
          <w:rFonts w:ascii="Arial" w:hAnsi="Arial" w:cs="Arial"/>
          <w:color w:val="000000" w:themeColor="text1"/>
          <w:sz w:val="20"/>
          <w:szCs w:val="20"/>
        </w:rPr>
      </w:pPr>
      <w:r w:rsidRPr="00BA70F4">
        <w:rPr>
          <w:rFonts w:ascii="Arial" w:hAnsi="Arial" w:cs="Arial"/>
          <w:color w:val="000000" w:themeColor="text1"/>
          <w:sz w:val="20"/>
          <w:szCs w:val="20"/>
        </w:rPr>
        <w:t>The average price per pound in the meat department</w:t>
      </w:r>
      <w:r w:rsidR="003B1161">
        <w:rPr>
          <w:rFonts w:ascii="Arial" w:hAnsi="Arial" w:cs="Arial"/>
          <w:color w:val="000000" w:themeColor="text1"/>
          <w:sz w:val="20"/>
          <w:szCs w:val="20"/>
        </w:rPr>
        <w:t xml:space="preserve"> across all cuts and kinds</w:t>
      </w:r>
      <w:r w:rsidR="006A467B" w:rsidRPr="00BA70F4">
        <w:rPr>
          <w:rFonts w:ascii="Arial" w:hAnsi="Arial" w:cs="Arial"/>
          <w:color w:val="000000" w:themeColor="text1"/>
          <w:sz w:val="20"/>
          <w:szCs w:val="20"/>
        </w:rPr>
        <w:t xml:space="preserve">, </w:t>
      </w:r>
      <w:r w:rsidR="00E72ED1" w:rsidRPr="00BA70F4">
        <w:rPr>
          <w:rFonts w:ascii="Arial" w:hAnsi="Arial" w:cs="Arial"/>
          <w:color w:val="000000" w:themeColor="text1"/>
          <w:sz w:val="20"/>
          <w:szCs w:val="20"/>
        </w:rPr>
        <w:t xml:space="preserve">both fixed and random weight, </w:t>
      </w:r>
      <w:r w:rsidR="006A467B" w:rsidRPr="00BA70F4">
        <w:rPr>
          <w:rFonts w:ascii="Arial" w:hAnsi="Arial" w:cs="Arial"/>
          <w:color w:val="000000" w:themeColor="text1"/>
          <w:sz w:val="20"/>
          <w:szCs w:val="20"/>
        </w:rPr>
        <w:t xml:space="preserve">stood at </w:t>
      </w:r>
      <w:r w:rsidR="008C01A5">
        <w:rPr>
          <w:rFonts w:ascii="Arial" w:hAnsi="Arial" w:cs="Arial"/>
          <w:color w:val="000000" w:themeColor="text1"/>
          <w:sz w:val="20"/>
          <w:szCs w:val="20"/>
        </w:rPr>
        <w:t>$</w:t>
      </w:r>
      <w:r w:rsidR="00DA3955">
        <w:rPr>
          <w:rFonts w:ascii="Arial" w:hAnsi="Arial" w:cs="Arial"/>
          <w:color w:val="000000" w:themeColor="text1"/>
          <w:sz w:val="20"/>
          <w:szCs w:val="20"/>
        </w:rPr>
        <w:t>4.64</w:t>
      </w:r>
      <w:r w:rsidR="00BD345C">
        <w:rPr>
          <w:rFonts w:ascii="Arial" w:hAnsi="Arial" w:cs="Arial"/>
          <w:color w:val="000000" w:themeColor="text1"/>
          <w:sz w:val="20"/>
          <w:szCs w:val="20"/>
        </w:rPr>
        <w:t xml:space="preserve"> </w:t>
      </w:r>
      <w:r w:rsidR="00A006D8">
        <w:rPr>
          <w:rFonts w:ascii="Arial" w:hAnsi="Arial" w:cs="Arial"/>
          <w:color w:val="000000" w:themeColor="text1"/>
          <w:sz w:val="20"/>
          <w:szCs w:val="20"/>
        </w:rPr>
        <w:t xml:space="preserve">in </w:t>
      </w:r>
      <w:r w:rsidR="00DA3955">
        <w:rPr>
          <w:rFonts w:ascii="Arial" w:hAnsi="Arial" w:cs="Arial"/>
          <w:color w:val="000000" w:themeColor="text1"/>
          <w:sz w:val="20"/>
          <w:szCs w:val="20"/>
        </w:rPr>
        <w:t>April</w:t>
      </w:r>
      <w:r w:rsidR="00786E3E">
        <w:rPr>
          <w:rFonts w:ascii="Arial" w:hAnsi="Arial" w:cs="Arial"/>
          <w:color w:val="000000" w:themeColor="text1"/>
          <w:sz w:val="20"/>
          <w:szCs w:val="20"/>
        </w:rPr>
        <w:t xml:space="preserve">, up </w:t>
      </w:r>
      <w:r w:rsidR="00DA3955">
        <w:rPr>
          <w:rFonts w:ascii="Arial" w:hAnsi="Arial" w:cs="Arial"/>
          <w:color w:val="000000" w:themeColor="text1"/>
          <w:sz w:val="20"/>
          <w:szCs w:val="20"/>
        </w:rPr>
        <w:t>4.1</w:t>
      </w:r>
      <w:r w:rsidR="002E1C0B">
        <w:rPr>
          <w:rFonts w:ascii="Arial" w:hAnsi="Arial" w:cs="Arial"/>
          <w:color w:val="000000" w:themeColor="text1"/>
          <w:sz w:val="20"/>
          <w:szCs w:val="20"/>
        </w:rPr>
        <w:t>%</w:t>
      </w:r>
      <w:r w:rsidR="00F24F7D" w:rsidRPr="00A911E0">
        <w:rPr>
          <w:rFonts w:ascii="Arial" w:hAnsi="Arial" w:cs="Arial"/>
          <w:color w:val="000000" w:themeColor="text1"/>
          <w:sz w:val="20"/>
          <w:szCs w:val="20"/>
        </w:rPr>
        <w:t xml:space="preserve"> from </w:t>
      </w:r>
      <w:r w:rsidR="003819D1">
        <w:rPr>
          <w:rFonts w:ascii="Arial" w:hAnsi="Arial" w:cs="Arial"/>
          <w:color w:val="000000" w:themeColor="text1"/>
          <w:sz w:val="20"/>
          <w:szCs w:val="20"/>
        </w:rPr>
        <w:t>year-on-year</w:t>
      </w:r>
      <w:r w:rsidR="004C02E5" w:rsidRPr="00A911E0">
        <w:rPr>
          <w:rFonts w:ascii="Arial" w:hAnsi="Arial" w:cs="Arial"/>
          <w:color w:val="000000" w:themeColor="text1"/>
          <w:sz w:val="20"/>
          <w:szCs w:val="20"/>
        </w:rPr>
        <w:t xml:space="preserve">. </w:t>
      </w:r>
      <w:r w:rsidR="00DA3955">
        <w:rPr>
          <w:rFonts w:ascii="Arial" w:hAnsi="Arial" w:cs="Arial"/>
          <w:color w:val="000000" w:themeColor="text1"/>
          <w:sz w:val="20"/>
          <w:szCs w:val="20"/>
        </w:rPr>
        <w:t xml:space="preserve">With the bulk of Easter sales shifting into March, holiday-related promotions would have had a bigger impact on the April 2023 prices. </w:t>
      </w:r>
      <w:r w:rsidR="00F24F7D" w:rsidRPr="00A911E0">
        <w:rPr>
          <w:rFonts w:ascii="Arial" w:hAnsi="Arial" w:cs="Arial"/>
          <w:color w:val="000000" w:themeColor="text1"/>
          <w:sz w:val="20"/>
          <w:szCs w:val="20"/>
        </w:rPr>
        <w:t>Pr</w:t>
      </w:r>
      <w:r w:rsidR="00A94956" w:rsidRPr="00A911E0">
        <w:rPr>
          <w:rFonts w:ascii="Arial" w:hAnsi="Arial" w:cs="Arial"/>
          <w:color w:val="000000" w:themeColor="text1"/>
          <w:sz w:val="20"/>
          <w:szCs w:val="20"/>
        </w:rPr>
        <w:t>ocessed meat tends to have the higher prices</w:t>
      </w:r>
      <w:r w:rsidR="006D1042">
        <w:rPr>
          <w:rFonts w:ascii="Arial" w:hAnsi="Arial" w:cs="Arial"/>
          <w:color w:val="000000" w:themeColor="text1"/>
          <w:sz w:val="20"/>
          <w:szCs w:val="20"/>
        </w:rPr>
        <w:t xml:space="preserve"> and reflect the different Easter promotions’ timing. </w:t>
      </w:r>
    </w:p>
    <w:p w14:paraId="24F9F5EA" w14:textId="77777777" w:rsidR="003C0E12" w:rsidRDefault="003C0E12" w:rsidP="0026382C">
      <w:pPr>
        <w:pStyle w:val="NoSpacing"/>
      </w:pPr>
    </w:p>
    <w:tbl>
      <w:tblPr>
        <w:tblStyle w:val="LightShading-Accent5"/>
        <w:tblW w:w="10260" w:type="dxa"/>
        <w:tblBorders>
          <w:top w:val="none" w:sz="0" w:space="0" w:color="auto"/>
          <w:bottom w:val="none" w:sz="0" w:space="0" w:color="auto"/>
        </w:tblBorders>
        <w:tblLook w:val="04A0" w:firstRow="1" w:lastRow="0" w:firstColumn="1" w:lastColumn="0" w:noHBand="0" w:noVBand="1"/>
      </w:tblPr>
      <w:tblGrid>
        <w:gridCol w:w="4500"/>
        <w:gridCol w:w="1568"/>
        <w:gridCol w:w="1916"/>
        <w:gridCol w:w="2276"/>
      </w:tblGrid>
      <w:tr w:rsidR="003C65CF" w:rsidRPr="002A71C0" w14:paraId="6D441614" w14:textId="77777777" w:rsidTr="00627E40">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500" w:type="dxa"/>
            <w:tcBorders>
              <w:top w:val="none" w:sz="0" w:space="0" w:color="auto"/>
              <w:bottom w:val="none" w:sz="0" w:space="0" w:color="auto"/>
            </w:tcBorders>
            <w:shd w:val="clear" w:color="auto" w:fill="17365D" w:themeFill="text2" w:themeFillShade="BF"/>
            <w:vAlign w:val="center"/>
          </w:tcPr>
          <w:p w14:paraId="33455567" w14:textId="32B06D2A" w:rsidR="003C65CF" w:rsidRPr="006879B2" w:rsidRDefault="000B35DB" w:rsidP="00481A57">
            <w:pPr>
              <w:pStyle w:val="NoSpacing"/>
              <w:rPr>
                <w:rFonts w:ascii="Arial" w:hAnsi="Arial" w:cs="Arial"/>
                <w:color w:val="FFFFFF" w:themeColor="background1"/>
                <w:sz w:val="18"/>
                <w:szCs w:val="18"/>
              </w:rPr>
            </w:pPr>
            <w:r>
              <w:rPr>
                <w:rFonts w:ascii="Arial" w:hAnsi="Arial" w:cs="Arial"/>
                <w:color w:val="FFFFFF" w:themeColor="background1"/>
                <w:sz w:val="18"/>
                <w:szCs w:val="18"/>
              </w:rPr>
              <w:t>Price inflation (price/</w:t>
            </w:r>
            <w:r w:rsidR="003B1161">
              <w:rPr>
                <w:rFonts w:ascii="Arial" w:hAnsi="Arial" w:cs="Arial"/>
                <w:color w:val="FFFFFF" w:themeColor="background1"/>
                <w:sz w:val="18"/>
                <w:szCs w:val="18"/>
              </w:rPr>
              <w:t>volume</w:t>
            </w:r>
            <w:r>
              <w:rPr>
                <w:rFonts w:ascii="Arial" w:hAnsi="Arial" w:cs="Arial"/>
                <w:color w:val="FFFFFF" w:themeColor="background1"/>
                <w:sz w:val="18"/>
                <w:szCs w:val="18"/>
              </w:rPr>
              <w:t>)</w:t>
            </w:r>
          </w:p>
        </w:tc>
        <w:tc>
          <w:tcPr>
            <w:tcW w:w="1568" w:type="dxa"/>
            <w:tcBorders>
              <w:top w:val="none" w:sz="0" w:space="0" w:color="auto"/>
              <w:bottom w:val="none" w:sz="0" w:space="0" w:color="auto"/>
            </w:tcBorders>
            <w:shd w:val="clear" w:color="auto" w:fill="17365D" w:themeFill="text2" w:themeFillShade="BF"/>
            <w:vAlign w:val="center"/>
          </w:tcPr>
          <w:p w14:paraId="05EA1C40" w14:textId="77777777" w:rsidR="003C65CF" w:rsidRPr="006879B2" w:rsidRDefault="003C65CF" w:rsidP="003B1161">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Price/volume</w:t>
            </w:r>
          </w:p>
        </w:tc>
        <w:tc>
          <w:tcPr>
            <w:tcW w:w="1916" w:type="dxa"/>
            <w:tcBorders>
              <w:top w:val="none" w:sz="0" w:space="0" w:color="auto"/>
              <w:bottom w:val="none" w:sz="0" w:space="0" w:color="auto"/>
            </w:tcBorders>
            <w:shd w:val="clear" w:color="auto" w:fill="17365D" w:themeFill="text2" w:themeFillShade="BF"/>
            <w:vAlign w:val="center"/>
          </w:tcPr>
          <w:p w14:paraId="1FB11B24" w14:textId="696DD8DD" w:rsidR="003C65CF" w:rsidRPr="006879B2" w:rsidRDefault="003C65CF" w:rsidP="003B1161">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Change vs. </w:t>
            </w:r>
            <w:r w:rsidR="00F12C9A">
              <w:rPr>
                <w:rFonts w:ascii="Arial" w:hAnsi="Arial" w:cs="Arial"/>
                <w:color w:val="FFFFFF" w:themeColor="background1"/>
                <w:sz w:val="18"/>
                <w:szCs w:val="18"/>
              </w:rPr>
              <w:t>YA</w:t>
            </w:r>
          </w:p>
        </w:tc>
        <w:tc>
          <w:tcPr>
            <w:tcW w:w="2276" w:type="dxa"/>
            <w:tcBorders>
              <w:top w:val="none" w:sz="0" w:space="0" w:color="auto"/>
              <w:bottom w:val="none" w:sz="0" w:space="0" w:color="auto"/>
            </w:tcBorders>
            <w:shd w:val="clear" w:color="auto" w:fill="17365D" w:themeFill="text2" w:themeFillShade="BF"/>
            <w:vAlign w:val="center"/>
          </w:tcPr>
          <w:p w14:paraId="686B08F9" w14:textId="51001E91" w:rsidR="003C65CF" w:rsidRPr="006879B2" w:rsidRDefault="003C65CF" w:rsidP="003B1161">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Change vs.</w:t>
            </w:r>
            <w:r w:rsidR="00F12C9A">
              <w:rPr>
                <w:rFonts w:ascii="Arial" w:hAnsi="Arial" w:cs="Arial"/>
                <w:color w:val="FFFFFF" w:themeColor="background1"/>
                <w:sz w:val="18"/>
                <w:szCs w:val="18"/>
              </w:rPr>
              <w:t xml:space="preserve"> 3YA</w:t>
            </w:r>
          </w:p>
        </w:tc>
      </w:tr>
      <w:tr w:rsidR="00786E3E" w:rsidRPr="00FB41A2" w14:paraId="09ED1CF0" w14:textId="77777777" w:rsidTr="007D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680FE8B6" w14:textId="55D87A2E" w:rsidR="00786E3E" w:rsidRPr="00FB41A2" w:rsidRDefault="00786E3E" w:rsidP="00786E3E">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 xml:space="preserve">Total meat (FW and RW) </w:t>
            </w:r>
            <w:r w:rsidR="002E3FAD">
              <w:rPr>
                <w:rFonts w:ascii="Arial" w:hAnsi="Arial" w:cs="Arial"/>
                <w:b w:val="0"/>
                <w:bCs w:val="0"/>
                <w:color w:val="000000" w:themeColor="text1"/>
                <w:sz w:val="18"/>
                <w:szCs w:val="18"/>
              </w:rPr>
              <w:t xml:space="preserve">April </w:t>
            </w:r>
            <w:r w:rsidR="001F639F">
              <w:rPr>
                <w:rFonts w:ascii="Arial" w:hAnsi="Arial" w:cs="Arial"/>
                <w:b w:val="0"/>
                <w:bCs w:val="0"/>
                <w:color w:val="000000" w:themeColor="text1"/>
                <w:sz w:val="18"/>
                <w:szCs w:val="18"/>
              </w:rPr>
              <w:t>2024</w:t>
            </w:r>
          </w:p>
        </w:tc>
        <w:tc>
          <w:tcPr>
            <w:tcW w:w="1568" w:type="dxa"/>
            <w:shd w:val="clear" w:color="auto" w:fill="D9D9D9" w:themeFill="background1" w:themeFillShade="D9"/>
            <w:vAlign w:val="center"/>
          </w:tcPr>
          <w:p w14:paraId="455F7A3D" w14:textId="343B7C91" w:rsidR="00786E3E" w:rsidRPr="00F063CA" w:rsidRDefault="00786E3E" w:rsidP="007D5CBC">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DA3955">
              <w:rPr>
                <w:rFonts w:ascii="Arial" w:hAnsi="Arial" w:cs="Arial"/>
                <w:bCs/>
                <w:color w:val="000000" w:themeColor="text1"/>
                <w:sz w:val="18"/>
                <w:szCs w:val="18"/>
              </w:rPr>
              <w:t>4.64</w:t>
            </w:r>
          </w:p>
        </w:tc>
        <w:tc>
          <w:tcPr>
            <w:tcW w:w="1916" w:type="dxa"/>
            <w:shd w:val="clear" w:color="auto" w:fill="D9D9D9" w:themeFill="background1" w:themeFillShade="D9"/>
            <w:vAlign w:val="center"/>
          </w:tcPr>
          <w:p w14:paraId="7AE1541E" w14:textId="3A33F116" w:rsidR="00786E3E" w:rsidRPr="00F063CA" w:rsidRDefault="00786E3E" w:rsidP="007D5CB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DA3955">
              <w:rPr>
                <w:rFonts w:ascii="Arial" w:hAnsi="Arial" w:cs="Arial"/>
                <w:bCs/>
                <w:color w:val="000000" w:themeColor="text1"/>
                <w:sz w:val="18"/>
                <w:szCs w:val="18"/>
              </w:rPr>
              <w:t>4.1</w:t>
            </w:r>
            <w:r w:rsidRPr="00F063CA">
              <w:rPr>
                <w:rFonts w:ascii="Arial" w:hAnsi="Arial" w:cs="Arial"/>
                <w:bCs/>
                <w:color w:val="000000" w:themeColor="text1"/>
                <w:sz w:val="18"/>
                <w:szCs w:val="18"/>
              </w:rPr>
              <w:t>%</w:t>
            </w:r>
          </w:p>
        </w:tc>
        <w:tc>
          <w:tcPr>
            <w:tcW w:w="2276" w:type="dxa"/>
            <w:shd w:val="clear" w:color="auto" w:fill="D9D9D9" w:themeFill="background1" w:themeFillShade="D9"/>
            <w:vAlign w:val="center"/>
          </w:tcPr>
          <w:p w14:paraId="3164FA8F" w14:textId="024E6533" w:rsidR="00786E3E" w:rsidRPr="00F063CA" w:rsidRDefault="00786E3E" w:rsidP="007D5CBC">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w:t>
            </w:r>
            <w:r w:rsidR="00DA3955">
              <w:rPr>
                <w:rFonts w:ascii="Arial" w:hAnsi="Arial" w:cs="Arial"/>
                <w:bCs/>
                <w:color w:val="000000" w:themeColor="text1"/>
                <w:sz w:val="18"/>
                <w:szCs w:val="18"/>
              </w:rPr>
              <w:t>14.4</w:t>
            </w:r>
            <w:r w:rsidRPr="00F063CA">
              <w:rPr>
                <w:rFonts w:ascii="Arial" w:hAnsi="Arial" w:cs="Arial"/>
                <w:bCs/>
                <w:color w:val="000000" w:themeColor="text1"/>
                <w:sz w:val="18"/>
                <w:szCs w:val="18"/>
              </w:rPr>
              <w:t>%</w:t>
            </w:r>
          </w:p>
        </w:tc>
      </w:tr>
      <w:tr w:rsidR="00786E3E" w:rsidRPr="00FB41A2" w14:paraId="5EE5E6D3" w14:textId="77777777" w:rsidTr="007D5CBC">
        <w:trPr>
          <w:trHeight w:val="355"/>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87BE69F" w14:textId="543C2A9E" w:rsidR="00786E3E" w:rsidRPr="00FB41A2" w:rsidRDefault="00786E3E" w:rsidP="00786E3E">
            <w:pPr>
              <w:pStyle w:val="NoSpacing"/>
              <w:rPr>
                <w:rFonts w:ascii="Arial" w:hAnsi="Arial" w:cs="Arial"/>
                <w:color w:val="000000" w:themeColor="text1"/>
                <w:sz w:val="18"/>
                <w:szCs w:val="18"/>
              </w:rPr>
            </w:pPr>
            <w:r w:rsidRPr="00FB41A2">
              <w:rPr>
                <w:rFonts w:ascii="Arial" w:hAnsi="Arial" w:cs="Arial"/>
                <w:color w:val="000000" w:themeColor="text1"/>
                <w:sz w:val="18"/>
                <w:szCs w:val="18"/>
              </w:rPr>
              <w:t xml:space="preserve">Total meat </w:t>
            </w:r>
            <w:r w:rsidR="007E63BC" w:rsidRPr="00FB41A2">
              <w:rPr>
                <w:rFonts w:ascii="Arial" w:hAnsi="Arial" w:cs="Arial"/>
                <w:color w:val="000000" w:themeColor="text1"/>
                <w:sz w:val="18"/>
                <w:szCs w:val="18"/>
              </w:rPr>
              <w:t xml:space="preserve">latest 52 w.e. </w:t>
            </w:r>
            <w:r w:rsidR="002E3FAD">
              <w:rPr>
                <w:rFonts w:ascii="Arial" w:hAnsi="Arial" w:cs="Arial"/>
                <w:color w:val="000000" w:themeColor="text1"/>
                <w:sz w:val="18"/>
                <w:szCs w:val="18"/>
              </w:rPr>
              <w:t>4</w:t>
            </w:r>
            <w:r w:rsidR="00922058">
              <w:rPr>
                <w:rFonts w:ascii="Arial" w:hAnsi="Arial" w:cs="Arial"/>
                <w:color w:val="000000" w:themeColor="text1"/>
                <w:sz w:val="18"/>
                <w:szCs w:val="18"/>
              </w:rPr>
              <w:t>/</w:t>
            </w:r>
            <w:r w:rsidR="002E3FAD">
              <w:rPr>
                <w:rFonts w:ascii="Arial" w:hAnsi="Arial" w:cs="Arial"/>
                <w:color w:val="000000" w:themeColor="text1"/>
                <w:sz w:val="18"/>
                <w:szCs w:val="18"/>
              </w:rPr>
              <w:t>28</w:t>
            </w:r>
            <w:r w:rsidR="007E63BC">
              <w:rPr>
                <w:rFonts w:ascii="Arial" w:hAnsi="Arial" w:cs="Arial"/>
                <w:color w:val="000000" w:themeColor="text1"/>
                <w:sz w:val="18"/>
                <w:szCs w:val="18"/>
              </w:rPr>
              <w:t>/2024</w:t>
            </w:r>
          </w:p>
        </w:tc>
        <w:tc>
          <w:tcPr>
            <w:tcW w:w="1568" w:type="dxa"/>
            <w:vAlign w:val="center"/>
          </w:tcPr>
          <w:p w14:paraId="744B4DE1" w14:textId="10AE887C" w:rsidR="00786E3E" w:rsidRPr="00FB41A2" w:rsidRDefault="00786E3E" w:rsidP="007D5CBC">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DA3955">
              <w:rPr>
                <w:rFonts w:ascii="Arial" w:hAnsi="Arial" w:cs="Arial"/>
                <w:b/>
                <w:bCs/>
                <w:color w:val="000000" w:themeColor="text1"/>
                <w:sz w:val="18"/>
                <w:szCs w:val="18"/>
              </w:rPr>
              <w:t>4.50</w:t>
            </w:r>
          </w:p>
        </w:tc>
        <w:tc>
          <w:tcPr>
            <w:tcW w:w="1916" w:type="dxa"/>
            <w:vAlign w:val="center"/>
          </w:tcPr>
          <w:p w14:paraId="07F7B511" w14:textId="7A6CCEFC" w:rsidR="00786E3E" w:rsidRPr="00FB41A2" w:rsidRDefault="00786E3E" w:rsidP="007D5CBC">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DA3955">
              <w:rPr>
                <w:rFonts w:ascii="Arial" w:hAnsi="Arial" w:cs="Arial"/>
                <w:b/>
                <w:bCs/>
                <w:color w:val="000000" w:themeColor="text1"/>
                <w:sz w:val="18"/>
                <w:szCs w:val="18"/>
              </w:rPr>
              <w:t>1.0</w:t>
            </w:r>
            <w:r w:rsidRPr="00FB41A2">
              <w:rPr>
                <w:rFonts w:ascii="Arial" w:hAnsi="Arial" w:cs="Arial"/>
                <w:b/>
                <w:bCs/>
                <w:color w:val="000000" w:themeColor="text1"/>
                <w:sz w:val="18"/>
                <w:szCs w:val="18"/>
              </w:rPr>
              <w:t>%</w:t>
            </w:r>
          </w:p>
        </w:tc>
        <w:tc>
          <w:tcPr>
            <w:tcW w:w="2276" w:type="dxa"/>
            <w:vAlign w:val="center"/>
          </w:tcPr>
          <w:p w14:paraId="44E9F842" w14:textId="2BD3A3B4" w:rsidR="00786E3E" w:rsidRPr="00FB41A2" w:rsidRDefault="00786E3E" w:rsidP="007D5CBC">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E07F2D">
              <w:rPr>
                <w:rFonts w:ascii="Arial" w:hAnsi="Arial" w:cs="Arial"/>
                <w:b/>
                <w:bCs/>
                <w:color w:val="000000" w:themeColor="text1"/>
                <w:sz w:val="18"/>
                <w:szCs w:val="18"/>
              </w:rPr>
              <w:t>16.</w:t>
            </w:r>
            <w:r w:rsidR="00DA3955">
              <w:rPr>
                <w:rFonts w:ascii="Arial" w:hAnsi="Arial" w:cs="Arial"/>
                <w:b/>
                <w:bCs/>
                <w:color w:val="000000" w:themeColor="text1"/>
                <w:sz w:val="18"/>
                <w:szCs w:val="18"/>
              </w:rPr>
              <w:t>0</w:t>
            </w:r>
            <w:r w:rsidRPr="00FB41A2">
              <w:rPr>
                <w:rFonts w:ascii="Arial" w:hAnsi="Arial" w:cs="Arial"/>
                <w:b/>
                <w:bCs/>
                <w:color w:val="000000" w:themeColor="text1"/>
                <w:sz w:val="18"/>
                <w:szCs w:val="18"/>
              </w:rPr>
              <w:t>%</w:t>
            </w:r>
          </w:p>
        </w:tc>
      </w:tr>
      <w:tr w:rsidR="000D6C1A" w:rsidRPr="00FB41A2" w14:paraId="18E69721" w14:textId="77777777" w:rsidTr="007D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34D5073E" w14:textId="78DFBE04"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 xml:space="preserve">Fresh meat </w:t>
            </w:r>
            <w:r w:rsidR="002E3FAD">
              <w:rPr>
                <w:rFonts w:ascii="Arial" w:hAnsi="Arial" w:cs="Arial"/>
                <w:b w:val="0"/>
                <w:bCs w:val="0"/>
                <w:color w:val="000000" w:themeColor="text1"/>
                <w:sz w:val="18"/>
                <w:szCs w:val="18"/>
              </w:rPr>
              <w:t>April</w:t>
            </w:r>
            <w:r w:rsidRPr="00FB41A2">
              <w:rPr>
                <w:rFonts w:ascii="Arial" w:hAnsi="Arial" w:cs="Arial"/>
                <w:b w:val="0"/>
                <w:bCs w:val="0"/>
                <w:color w:val="000000" w:themeColor="text1"/>
                <w:sz w:val="18"/>
                <w:szCs w:val="18"/>
              </w:rPr>
              <w:t xml:space="preserve"> </w:t>
            </w:r>
            <w:r>
              <w:rPr>
                <w:rFonts w:ascii="Arial" w:hAnsi="Arial" w:cs="Arial"/>
                <w:b w:val="0"/>
                <w:bCs w:val="0"/>
                <w:color w:val="000000" w:themeColor="text1"/>
                <w:sz w:val="18"/>
                <w:szCs w:val="18"/>
              </w:rPr>
              <w:t>2024</w:t>
            </w:r>
          </w:p>
        </w:tc>
        <w:tc>
          <w:tcPr>
            <w:tcW w:w="1568" w:type="dxa"/>
            <w:shd w:val="clear" w:color="auto" w:fill="D9D9D9" w:themeFill="background1" w:themeFillShade="D9"/>
            <w:vAlign w:val="center"/>
          </w:tcPr>
          <w:p w14:paraId="6B83A026" w14:textId="4369C8A2" w:rsidR="000D6C1A" w:rsidRPr="00F063CA" w:rsidRDefault="000D6C1A" w:rsidP="000D6C1A">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w:t>
            </w:r>
            <w:r w:rsidR="00E07F2D">
              <w:rPr>
                <w:rFonts w:ascii="Arial" w:hAnsi="Arial" w:cs="Arial"/>
                <w:bCs/>
                <w:color w:val="000000" w:themeColor="text1"/>
                <w:sz w:val="18"/>
                <w:szCs w:val="18"/>
              </w:rPr>
              <w:t>4.</w:t>
            </w:r>
            <w:r w:rsidR="00DA3955">
              <w:rPr>
                <w:rFonts w:ascii="Arial" w:hAnsi="Arial" w:cs="Arial"/>
                <w:bCs/>
                <w:color w:val="000000" w:themeColor="text1"/>
                <w:sz w:val="18"/>
                <w:szCs w:val="18"/>
              </w:rPr>
              <w:t>50</w:t>
            </w:r>
          </w:p>
        </w:tc>
        <w:tc>
          <w:tcPr>
            <w:tcW w:w="1916" w:type="dxa"/>
            <w:shd w:val="clear" w:color="auto" w:fill="D9D9D9" w:themeFill="background1" w:themeFillShade="D9"/>
            <w:vAlign w:val="center"/>
          </w:tcPr>
          <w:p w14:paraId="33A3CEB6" w14:textId="7F1CEB9A" w:rsidR="000D6C1A" w:rsidRPr="00F063CA" w:rsidRDefault="000D6C1A" w:rsidP="000D6C1A">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w:t>
            </w:r>
            <w:r w:rsidR="00DA3955">
              <w:rPr>
                <w:rFonts w:ascii="Arial" w:hAnsi="Arial" w:cs="Arial"/>
                <w:bCs/>
                <w:color w:val="000000" w:themeColor="text1"/>
                <w:sz w:val="18"/>
                <w:szCs w:val="18"/>
              </w:rPr>
              <w:t>2.7</w:t>
            </w:r>
            <w:r w:rsidRPr="00F063CA">
              <w:rPr>
                <w:rFonts w:ascii="Arial" w:hAnsi="Arial" w:cs="Arial"/>
                <w:bCs/>
                <w:color w:val="000000" w:themeColor="text1"/>
                <w:sz w:val="18"/>
                <w:szCs w:val="18"/>
              </w:rPr>
              <w:t>%</w:t>
            </w:r>
          </w:p>
        </w:tc>
        <w:tc>
          <w:tcPr>
            <w:tcW w:w="2276" w:type="dxa"/>
            <w:shd w:val="clear" w:color="auto" w:fill="D9D9D9" w:themeFill="background1" w:themeFillShade="D9"/>
            <w:vAlign w:val="center"/>
          </w:tcPr>
          <w:p w14:paraId="2E3DEE2A" w14:textId="13F358B1" w:rsidR="000D6C1A" w:rsidRPr="00F063CA" w:rsidRDefault="000D6C1A" w:rsidP="000D6C1A">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w:t>
            </w:r>
            <w:r w:rsidR="00DA3955">
              <w:rPr>
                <w:rFonts w:ascii="Arial" w:hAnsi="Arial" w:cs="Arial"/>
                <w:bCs/>
                <w:color w:val="000000" w:themeColor="text1"/>
                <w:sz w:val="18"/>
                <w:szCs w:val="18"/>
              </w:rPr>
              <w:t>14.0</w:t>
            </w:r>
            <w:r w:rsidRPr="00F063CA">
              <w:rPr>
                <w:rFonts w:ascii="Arial" w:hAnsi="Arial" w:cs="Arial"/>
                <w:bCs/>
                <w:color w:val="000000" w:themeColor="text1"/>
                <w:sz w:val="18"/>
                <w:szCs w:val="18"/>
              </w:rPr>
              <w:t>%</w:t>
            </w:r>
          </w:p>
        </w:tc>
      </w:tr>
      <w:tr w:rsidR="000D6C1A" w:rsidRPr="00FB41A2" w14:paraId="0B920D1D" w14:textId="77777777" w:rsidTr="007D5CBC">
        <w:trPr>
          <w:trHeight w:val="373"/>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140869B" w14:textId="71521E3F" w:rsidR="000D6C1A" w:rsidRPr="00FB41A2" w:rsidRDefault="000D6C1A" w:rsidP="000D6C1A">
            <w:pPr>
              <w:pStyle w:val="NoSpacing"/>
              <w:rPr>
                <w:rFonts w:ascii="Arial" w:hAnsi="Arial" w:cs="Arial"/>
                <w:color w:val="000000" w:themeColor="text1"/>
                <w:sz w:val="18"/>
                <w:szCs w:val="18"/>
              </w:rPr>
            </w:pPr>
            <w:r w:rsidRPr="00FB41A2">
              <w:rPr>
                <w:rFonts w:ascii="Arial" w:hAnsi="Arial" w:cs="Arial"/>
                <w:color w:val="000000" w:themeColor="text1"/>
                <w:sz w:val="18"/>
                <w:szCs w:val="18"/>
              </w:rPr>
              <w:t xml:space="preserve"> Fresh meat latest 52 w.e. </w:t>
            </w:r>
            <w:r w:rsidR="002E3FAD">
              <w:rPr>
                <w:rFonts w:ascii="Arial" w:hAnsi="Arial" w:cs="Arial"/>
                <w:color w:val="000000" w:themeColor="text1"/>
                <w:sz w:val="18"/>
                <w:szCs w:val="18"/>
              </w:rPr>
              <w:t>4</w:t>
            </w:r>
            <w:r>
              <w:rPr>
                <w:rFonts w:ascii="Arial" w:hAnsi="Arial" w:cs="Arial"/>
                <w:color w:val="000000" w:themeColor="text1"/>
                <w:sz w:val="18"/>
                <w:szCs w:val="18"/>
              </w:rPr>
              <w:t>/</w:t>
            </w:r>
            <w:r w:rsidR="002E3FAD">
              <w:rPr>
                <w:rFonts w:ascii="Arial" w:hAnsi="Arial" w:cs="Arial"/>
                <w:color w:val="000000" w:themeColor="text1"/>
                <w:sz w:val="18"/>
                <w:szCs w:val="18"/>
              </w:rPr>
              <w:t>28</w:t>
            </w:r>
            <w:r>
              <w:rPr>
                <w:rFonts w:ascii="Arial" w:hAnsi="Arial" w:cs="Arial"/>
                <w:color w:val="000000" w:themeColor="text1"/>
                <w:sz w:val="18"/>
                <w:szCs w:val="18"/>
              </w:rPr>
              <w:t>/2024</w:t>
            </w:r>
          </w:p>
        </w:tc>
        <w:tc>
          <w:tcPr>
            <w:tcW w:w="1568" w:type="dxa"/>
            <w:vAlign w:val="center"/>
          </w:tcPr>
          <w:p w14:paraId="0378DC4D" w14:textId="7986491A"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DA3955">
              <w:rPr>
                <w:rFonts w:ascii="Arial" w:hAnsi="Arial" w:cs="Arial"/>
                <w:b/>
                <w:bCs/>
                <w:color w:val="000000" w:themeColor="text1"/>
                <w:sz w:val="18"/>
                <w:szCs w:val="18"/>
              </w:rPr>
              <w:t>4.34</w:t>
            </w:r>
          </w:p>
        </w:tc>
        <w:tc>
          <w:tcPr>
            <w:tcW w:w="1916" w:type="dxa"/>
            <w:vAlign w:val="center"/>
          </w:tcPr>
          <w:p w14:paraId="4EA83057" w14:textId="7705BAC6"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E07F2D">
              <w:rPr>
                <w:rFonts w:ascii="Arial" w:hAnsi="Arial" w:cs="Arial"/>
                <w:b/>
                <w:bCs/>
                <w:color w:val="000000" w:themeColor="text1"/>
                <w:sz w:val="18"/>
                <w:szCs w:val="18"/>
              </w:rPr>
              <w:t>2.</w:t>
            </w:r>
            <w:r w:rsidR="00DA3955">
              <w:rPr>
                <w:rFonts w:ascii="Arial" w:hAnsi="Arial" w:cs="Arial"/>
                <w:b/>
                <w:bCs/>
                <w:color w:val="000000" w:themeColor="text1"/>
                <w:sz w:val="18"/>
                <w:szCs w:val="18"/>
              </w:rPr>
              <w:t>2</w:t>
            </w:r>
            <w:r w:rsidRPr="00FB41A2">
              <w:rPr>
                <w:rFonts w:ascii="Arial" w:hAnsi="Arial" w:cs="Arial"/>
                <w:b/>
                <w:bCs/>
                <w:color w:val="000000" w:themeColor="text1"/>
                <w:sz w:val="18"/>
                <w:szCs w:val="18"/>
              </w:rPr>
              <w:t>%</w:t>
            </w:r>
          </w:p>
        </w:tc>
        <w:tc>
          <w:tcPr>
            <w:tcW w:w="2276" w:type="dxa"/>
            <w:vAlign w:val="center"/>
          </w:tcPr>
          <w:p w14:paraId="2553668E" w14:textId="41842057"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E07F2D">
              <w:rPr>
                <w:rFonts w:ascii="Arial" w:hAnsi="Arial" w:cs="Arial"/>
                <w:b/>
                <w:bCs/>
                <w:color w:val="000000" w:themeColor="text1"/>
                <w:sz w:val="18"/>
                <w:szCs w:val="18"/>
              </w:rPr>
              <w:t>15.</w:t>
            </w:r>
            <w:r w:rsidR="00DA3955">
              <w:rPr>
                <w:rFonts w:ascii="Arial" w:hAnsi="Arial" w:cs="Arial"/>
                <w:b/>
                <w:bCs/>
                <w:color w:val="000000" w:themeColor="text1"/>
                <w:sz w:val="18"/>
                <w:szCs w:val="18"/>
              </w:rPr>
              <w:t>6</w:t>
            </w:r>
            <w:r w:rsidRPr="00FB41A2">
              <w:rPr>
                <w:rFonts w:ascii="Arial" w:hAnsi="Arial" w:cs="Arial"/>
                <w:b/>
                <w:bCs/>
                <w:color w:val="000000" w:themeColor="text1"/>
                <w:sz w:val="18"/>
                <w:szCs w:val="18"/>
              </w:rPr>
              <w:t>%</w:t>
            </w:r>
          </w:p>
        </w:tc>
      </w:tr>
      <w:tr w:rsidR="000D6C1A" w:rsidRPr="00FB41A2" w14:paraId="3EEE9FA8" w14:textId="77777777" w:rsidTr="007D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shd w:val="clear" w:color="auto" w:fill="D9D9D9" w:themeFill="background1" w:themeFillShade="D9"/>
            <w:vAlign w:val="center"/>
          </w:tcPr>
          <w:p w14:paraId="7D0DB57F" w14:textId="6A4999F8"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 xml:space="preserve">Processed meat </w:t>
            </w:r>
            <w:r w:rsidR="002E3FAD">
              <w:rPr>
                <w:rFonts w:ascii="Arial" w:hAnsi="Arial" w:cs="Arial"/>
                <w:b w:val="0"/>
                <w:bCs w:val="0"/>
                <w:color w:val="000000" w:themeColor="text1"/>
                <w:sz w:val="18"/>
                <w:szCs w:val="18"/>
              </w:rPr>
              <w:t xml:space="preserve">April </w:t>
            </w:r>
            <w:r>
              <w:rPr>
                <w:rFonts w:ascii="Arial" w:hAnsi="Arial" w:cs="Arial"/>
                <w:b w:val="0"/>
                <w:bCs w:val="0"/>
                <w:color w:val="000000" w:themeColor="text1"/>
                <w:sz w:val="18"/>
                <w:szCs w:val="18"/>
              </w:rPr>
              <w:t>2024</w:t>
            </w:r>
          </w:p>
        </w:tc>
        <w:tc>
          <w:tcPr>
            <w:tcW w:w="1568" w:type="dxa"/>
            <w:shd w:val="clear" w:color="auto" w:fill="D9D9D9" w:themeFill="background1" w:themeFillShade="D9"/>
            <w:vAlign w:val="center"/>
          </w:tcPr>
          <w:p w14:paraId="11F8D089" w14:textId="386CCF73" w:rsidR="000D6C1A" w:rsidRPr="00F063CA" w:rsidRDefault="000D6C1A" w:rsidP="000D6C1A">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w:t>
            </w:r>
            <w:r w:rsidR="00DA3955">
              <w:rPr>
                <w:rFonts w:ascii="Arial" w:hAnsi="Arial" w:cs="Arial"/>
                <w:bCs/>
                <w:color w:val="000000" w:themeColor="text1"/>
                <w:sz w:val="18"/>
                <w:szCs w:val="18"/>
              </w:rPr>
              <w:t>5.00</w:t>
            </w:r>
          </w:p>
        </w:tc>
        <w:tc>
          <w:tcPr>
            <w:tcW w:w="1916" w:type="dxa"/>
            <w:shd w:val="clear" w:color="auto" w:fill="D9D9D9" w:themeFill="background1" w:themeFillShade="D9"/>
            <w:vAlign w:val="center"/>
          </w:tcPr>
          <w:p w14:paraId="1164D3F1" w14:textId="4404A8AA" w:rsidR="000D6C1A" w:rsidRPr="00F063CA" w:rsidRDefault="00DA3955" w:rsidP="000D6C1A">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+8.1</w:t>
            </w:r>
            <w:r w:rsidR="000D6C1A" w:rsidRPr="00F063CA">
              <w:rPr>
                <w:rFonts w:ascii="Arial" w:hAnsi="Arial" w:cs="Arial"/>
                <w:bCs/>
                <w:color w:val="000000" w:themeColor="text1"/>
                <w:sz w:val="18"/>
                <w:szCs w:val="18"/>
              </w:rPr>
              <w:t>%</w:t>
            </w:r>
          </w:p>
        </w:tc>
        <w:tc>
          <w:tcPr>
            <w:tcW w:w="2276" w:type="dxa"/>
            <w:shd w:val="clear" w:color="auto" w:fill="D9D9D9" w:themeFill="background1" w:themeFillShade="D9"/>
            <w:vAlign w:val="center"/>
          </w:tcPr>
          <w:p w14:paraId="6423728E" w14:textId="5A95B149" w:rsidR="000D6C1A" w:rsidRPr="00F063CA" w:rsidRDefault="000D6C1A" w:rsidP="000D6C1A">
            <w:pPr>
              <w:jc w:val="right"/>
              <w:cnfStyle w:val="000000100000" w:firstRow="0" w:lastRow="0" w:firstColumn="0" w:lastColumn="0" w:oddVBand="0" w:evenVBand="0" w:oddHBand="1" w:evenHBand="0" w:firstRowFirstColumn="0" w:firstRowLastColumn="0" w:lastRowFirstColumn="0" w:lastRowLastColumn="0"/>
              <w:rPr>
                <w:color w:val="000000" w:themeColor="text1"/>
              </w:rPr>
            </w:pPr>
            <w:r>
              <w:rPr>
                <w:rFonts w:ascii="Arial" w:hAnsi="Arial" w:cs="Arial"/>
                <w:bCs/>
                <w:color w:val="000000" w:themeColor="text1"/>
                <w:sz w:val="18"/>
                <w:szCs w:val="18"/>
              </w:rPr>
              <w:t>+</w:t>
            </w:r>
            <w:r w:rsidR="00E07F2D">
              <w:rPr>
                <w:rFonts w:ascii="Arial" w:hAnsi="Arial" w:cs="Arial"/>
                <w:bCs/>
                <w:color w:val="000000" w:themeColor="text1"/>
                <w:sz w:val="18"/>
                <w:szCs w:val="18"/>
              </w:rPr>
              <w:t>16.</w:t>
            </w:r>
            <w:r w:rsidR="00DA3955">
              <w:rPr>
                <w:rFonts w:ascii="Arial" w:hAnsi="Arial" w:cs="Arial"/>
                <w:bCs/>
                <w:color w:val="000000" w:themeColor="text1"/>
                <w:sz w:val="18"/>
                <w:szCs w:val="18"/>
              </w:rPr>
              <w:t>0</w:t>
            </w:r>
            <w:r w:rsidRPr="00F063CA">
              <w:rPr>
                <w:rFonts w:ascii="Arial" w:hAnsi="Arial" w:cs="Arial"/>
                <w:bCs/>
                <w:color w:val="000000" w:themeColor="text1"/>
                <w:sz w:val="18"/>
                <w:szCs w:val="18"/>
              </w:rPr>
              <w:t>%</w:t>
            </w:r>
          </w:p>
        </w:tc>
      </w:tr>
      <w:tr w:rsidR="000D6C1A" w:rsidRPr="00FB41A2" w14:paraId="1B87A5BB" w14:textId="77777777" w:rsidTr="007D5CBC">
        <w:trPr>
          <w:trHeight w:val="340"/>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36FC35A" w14:textId="19D55F6B" w:rsidR="000D6C1A" w:rsidRPr="00FB41A2" w:rsidRDefault="000D6C1A" w:rsidP="000D6C1A">
            <w:pPr>
              <w:pStyle w:val="NoSpacing"/>
              <w:rPr>
                <w:rFonts w:ascii="Arial" w:hAnsi="Arial" w:cs="Arial"/>
                <w:color w:val="000000" w:themeColor="text1"/>
                <w:sz w:val="18"/>
                <w:szCs w:val="18"/>
              </w:rPr>
            </w:pPr>
            <w:r w:rsidRPr="00FB41A2">
              <w:rPr>
                <w:rFonts w:ascii="Arial" w:hAnsi="Arial" w:cs="Arial"/>
                <w:color w:val="000000" w:themeColor="text1"/>
                <w:sz w:val="18"/>
                <w:szCs w:val="18"/>
              </w:rPr>
              <w:t xml:space="preserve"> Processed meat latest 52 w.e. </w:t>
            </w:r>
            <w:r w:rsidR="002E3FAD">
              <w:rPr>
                <w:rFonts w:ascii="Arial" w:hAnsi="Arial" w:cs="Arial"/>
                <w:color w:val="000000" w:themeColor="text1"/>
                <w:sz w:val="18"/>
                <w:szCs w:val="18"/>
              </w:rPr>
              <w:t>4</w:t>
            </w:r>
            <w:r>
              <w:rPr>
                <w:rFonts w:ascii="Arial" w:hAnsi="Arial" w:cs="Arial"/>
                <w:color w:val="000000" w:themeColor="text1"/>
                <w:sz w:val="18"/>
                <w:szCs w:val="18"/>
              </w:rPr>
              <w:t>/</w:t>
            </w:r>
            <w:r w:rsidR="002E3FAD">
              <w:rPr>
                <w:rFonts w:ascii="Arial" w:hAnsi="Arial" w:cs="Arial"/>
                <w:color w:val="000000" w:themeColor="text1"/>
                <w:sz w:val="18"/>
                <w:szCs w:val="18"/>
              </w:rPr>
              <w:t>28</w:t>
            </w:r>
            <w:r>
              <w:rPr>
                <w:rFonts w:ascii="Arial" w:hAnsi="Arial" w:cs="Arial"/>
                <w:color w:val="000000" w:themeColor="text1"/>
                <w:sz w:val="18"/>
                <w:szCs w:val="18"/>
              </w:rPr>
              <w:t>/2024</w:t>
            </w:r>
          </w:p>
        </w:tc>
        <w:tc>
          <w:tcPr>
            <w:tcW w:w="1568" w:type="dxa"/>
            <w:vAlign w:val="center"/>
          </w:tcPr>
          <w:p w14:paraId="51A62CEF" w14:textId="1D19A521"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E07F2D">
              <w:rPr>
                <w:rFonts w:ascii="Arial" w:hAnsi="Arial" w:cs="Arial"/>
                <w:b/>
                <w:bCs/>
                <w:color w:val="000000" w:themeColor="text1"/>
                <w:sz w:val="18"/>
                <w:szCs w:val="18"/>
              </w:rPr>
              <w:t>4.</w:t>
            </w:r>
            <w:r w:rsidR="00DA3955">
              <w:rPr>
                <w:rFonts w:ascii="Arial" w:hAnsi="Arial" w:cs="Arial"/>
                <w:b/>
                <w:bCs/>
                <w:color w:val="000000" w:themeColor="text1"/>
                <w:sz w:val="18"/>
                <w:szCs w:val="18"/>
              </w:rPr>
              <w:t>87</w:t>
            </w:r>
          </w:p>
        </w:tc>
        <w:tc>
          <w:tcPr>
            <w:tcW w:w="1916" w:type="dxa"/>
            <w:vAlign w:val="center"/>
          </w:tcPr>
          <w:p w14:paraId="6F16B379" w14:textId="1864203E" w:rsidR="000D6C1A" w:rsidRPr="00FB41A2" w:rsidRDefault="00DA3955" w:rsidP="000D6C1A">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Pr>
                <w:rFonts w:ascii="Arial" w:hAnsi="Arial" w:cs="Arial"/>
                <w:b/>
                <w:bCs/>
                <w:color w:val="000000" w:themeColor="text1"/>
                <w:sz w:val="18"/>
                <w:szCs w:val="18"/>
              </w:rPr>
              <w:t>+</w:t>
            </w:r>
            <w:r w:rsidR="00E07F2D">
              <w:rPr>
                <w:rFonts w:ascii="Arial" w:hAnsi="Arial" w:cs="Arial"/>
                <w:b/>
                <w:bCs/>
                <w:color w:val="000000" w:themeColor="text1"/>
                <w:sz w:val="18"/>
                <w:szCs w:val="18"/>
              </w:rPr>
              <w:t>2.</w:t>
            </w:r>
            <w:r>
              <w:rPr>
                <w:rFonts w:ascii="Arial" w:hAnsi="Arial" w:cs="Arial"/>
                <w:b/>
                <w:bCs/>
                <w:color w:val="000000" w:themeColor="text1"/>
                <w:sz w:val="18"/>
                <w:szCs w:val="18"/>
              </w:rPr>
              <w:t>2</w:t>
            </w:r>
            <w:r w:rsidR="000D6C1A" w:rsidRPr="00FB41A2">
              <w:rPr>
                <w:rFonts w:ascii="Arial" w:hAnsi="Arial" w:cs="Arial"/>
                <w:b/>
                <w:bCs/>
                <w:color w:val="000000" w:themeColor="text1"/>
                <w:sz w:val="18"/>
                <w:szCs w:val="18"/>
              </w:rPr>
              <w:t>%</w:t>
            </w:r>
          </w:p>
        </w:tc>
        <w:tc>
          <w:tcPr>
            <w:tcW w:w="2276" w:type="dxa"/>
            <w:vAlign w:val="center"/>
          </w:tcPr>
          <w:p w14:paraId="54F02350" w14:textId="6E764A2D"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b/>
                <w:bCs/>
                <w:color w:val="000000" w:themeColor="text1"/>
              </w:rPr>
            </w:pPr>
            <w:r w:rsidRPr="00FB41A2">
              <w:rPr>
                <w:rFonts w:ascii="Arial" w:hAnsi="Arial" w:cs="Arial"/>
                <w:b/>
                <w:bCs/>
                <w:color w:val="000000" w:themeColor="text1"/>
                <w:sz w:val="18"/>
                <w:szCs w:val="18"/>
              </w:rPr>
              <w:t>+</w:t>
            </w:r>
            <w:r w:rsidR="00DA3955">
              <w:rPr>
                <w:rFonts w:ascii="Arial" w:hAnsi="Arial" w:cs="Arial"/>
                <w:b/>
                <w:bCs/>
                <w:color w:val="000000" w:themeColor="text1"/>
                <w:sz w:val="18"/>
                <w:szCs w:val="18"/>
              </w:rPr>
              <w:t>15.6</w:t>
            </w:r>
            <w:r w:rsidRPr="00FB41A2">
              <w:rPr>
                <w:rFonts w:ascii="Arial" w:hAnsi="Arial" w:cs="Arial"/>
                <w:b/>
                <w:bCs/>
                <w:color w:val="000000" w:themeColor="text1"/>
                <w:sz w:val="18"/>
                <w:szCs w:val="18"/>
              </w:rPr>
              <w:t>%</w:t>
            </w:r>
          </w:p>
        </w:tc>
      </w:tr>
    </w:tbl>
    <w:p w14:paraId="3DEDBF77" w14:textId="6503C191" w:rsidR="003C65CF" w:rsidRPr="008A1AD9" w:rsidRDefault="003C65CF" w:rsidP="003C65CF">
      <w:pPr>
        <w:pStyle w:val="NoSpacing"/>
        <w:rPr>
          <w:rFonts w:ascii="Arial" w:hAnsi="Arial" w:cs="Arial"/>
          <w:sz w:val="6"/>
          <w:szCs w:val="6"/>
        </w:rPr>
      </w:pPr>
    </w:p>
    <w:p w14:paraId="30A7027C" w14:textId="24EA6F56" w:rsidR="002D593A" w:rsidRPr="00882834" w:rsidRDefault="003C65CF" w:rsidP="00FB7738">
      <w:pPr>
        <w:pStyle w:val="NoSpacing"/>
        <w:rPr>
          <w:rFonts w:ascii="Arial" w:hAnsi="Arial" w:cs="Arial"/>
          <w:color w:val="7F7F7F" w:themeColor="text1" w:themeTint="80"/>
          <w:sz w:val="16"/>
          <w:szCs w:val="16"/>
        </w:rPr>
      </w:pPr>
      <w:r w:rsidRPr="00882834">
        <w:rPr>
          <w:rFonts w:ascii="Arial" w:hAnsi="Arial" w:cs="Arial"/>
          <w:color w:val="7F7F7F" w:themeColor="text1" w:themeTint="80"/>
          <w:sz w:val="16"/>
          <w:szCs w:val="16"/>
        </w:rPr>
        <w:t xml:space="preserve">Source: </w:t>
      </w:r>
      <w:r w:rsidR="00FB48FE" w:rsidRPr="00882834">
        <w:rPr>
          <w:rFonts w:ascii="Arial" w:hAnsi="Arial" w:cs="Arial"/>
          <w:color w:val="7F7F7F" w:themeColor="text1" w:themeTint="80"/>
          <w:sz w:val="16"/>
          <w:szCs w:val="16"/>
        </w:rPr>
        <w:t>Circana</w:t>
      </w:r>
      <w:r w:rsidRPr="00882834">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26B5C10C" w14:textId="77777777" w:rsidR="00D85BA4" w:rsidRDefault="00D85BA4" w:rsidP="003C65CF">
      <w:pPr>
        <w:pStyle w:val="NoSpacing"/>
        <w:rPr>
          <w:rFonts w:ascii="Arial" w:hAnsi="Arial" w:cs="Arial"/>
          <w:sz w:val="20"/>
          <w:szCs w:val="20"/>
        </w:rPr>
      </w:pPr>
    </w:p>
    <w:p w14:paraId="1C131782" w14:textId="77777777" w:rsidR="00A27621" w:rsidRDefault="00A27621" w:rsidP="003C65CF">
      <w:pPr>
        <w:pStyle w:val="NoSpacing"/>
        <w:rPr>
          <w:rFonts w:ascii="Arial" w:hAnsi="Arial" w:cs="Arial"/>
          <w:sz w:val="20"/>
          <w:szCs w:val="20"/>
        </w:rPr>
      </w:pPr>
      <w:r>
        <w:rPr>
          <w:rFonts w:ascii="Arial" w:hAnsi="Arial" w:cs="Arial"/>
          <w:sz w:val="20"/>
          <w:szCs w:val="20"/>
        </w:rPr>
        <w:br/>
      </w:r>
    </w:p>
    <w:p w14:paraId="6F19141B" w14:textId="703DC45D" w:rsidR="00D84D95" w:rsidRPr="00BB6906" w:rsidRDefault="00DA3955" w:rsidP="003C65CF">
      <w:pPr>
        <w:pStyle w:val="NoSpacing"/>
        <w:rPr>
          <w:rFonts w:ascii="Arial" w:hAnsi="Arial" w:cs="Arial"/>
          <w:sz w:val="20"/>
          <w:szCs w:val="20"/>
        </w:rPr>
      </w:pPr>
      <w:r>
        <w:rPr>
          <w:rFonts w:ascii="Arial" w:hAnsi="Arial" w:cs="Arial"/>
          <w:sz w:val="20"/>
          <w:szCs w:val="20"/>
        </w:rPr>
        <w:lastRenderedPageBreak/>
        <w:t xml:space="preserve">April </w:t>
      </w:r>
      <w:r w:rsidR="0026382C">
        <w:rPr>
          <w:rFonts w:ascii="Arial" w:hAnsi="Arial" w:cs="Arial"/>
          <w:sz w:val="20"/>
          <w:szCs w:val="20"/>
        </w:rPr>
        <w:t xml:space="preserve">brought </w:t>
      </w:r>
      <w:r w:rsidR="006D1042">
        <w:rPr>
          <w:rFonts w:ascii="Arial" w:hAnsi="Arial" w:cs="Arial"/>
          <w:sz w:val="20"/>
          <w:szCs w:val="20"/>
        </w:rPr>
        <w:t xml:space="preserve">a mix of price movements. Beef, turkey, exotics (including bison) and smoked ham saw an increase in the average price per pound. Chicken prices were flat, whereas others, such as lamb, packaged lunchmeat and sausage decreased in price. </w:t>
      </w:r>
    </w:p>
    <w:p w14:paraId="05C861A9" w14:textId="77777777" w:rsidR="00AF5E34" w:rsidRDefault="00AF5E34" w:rsidP="00BB6906">
      <w:pPr>
        <w:pStyle w:val="NoSpacing"/>
        <w:rPr>
          <w:rFonts w:ascii="Arial" w:hAnsi="Arial" w:cs="Arial"/>
          <w:sz w:val="20"/>
          <w:szCs w:val="20"/>
        </w:rPr>
      </w:pPr>
    </w:p>
    <w:tbl>
      <w:tblPr>
        <w:tblStyle w:val="LightShading-Accent5"/>
        <w:tblW w:w="10065" w:type="dxa"/>
        <w:tblBorders>
          <w:top w:val="none" w:sz="0" w:space="0" w:color="auto"/>
          <w:bottom w:val="none" w:sz="0" w:space="0" w:color="auto"/>
        </w:tblBorders>
        <w:tblLayout w:type="fixed"/>
        <w:tblLook w:val="04A0" w:firstRow="1" w:lastRow="0" w:firstColumn="1" w:lastColumn="0" w:noHBand="0" w:noVBand="1"/>
      </w:tblPr>
      <w:tblGrid>
        <w:gridCol w:w="2773"/>
        <w:gridCol w:w="1260"/>
        <w:gridCol w:w="1508"/>
        <w:gridCol w:w="1929"/>
        <w:gridCol w:w="1087"/>
        <w:gridCol w:w="1508"/>
      </w:tblGrid>
      <w:tr w:rsidR="00F10E39" w:rsidRPr="003C245B" w14:paraId="46707496" w14:textId="03010C93" w:rsidTr="000D0A9B">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773" w:type="dxa"/>
            <w:tcBorders>
              <w:top w:val="none" w:sz="0" w:space="0" w:color="auto"/>
              <w:bottom w:val="none" w:sz="0" w:space="0" w:color="auto"/>
            </w:tcBorders>
            <w:shd w:val="clear" w:color="auto" w:fill="17365D" w:themeFill="text2" w:themeFillShade="BF"/>
            <w:vAlign w:val="center"/>
          </w:tcPr>
          <w:p w14:paraId="20D1E7FB" w14:textId="6BEDB6A2" w:rsidR="00F10E39" w:rsidRPr="00BB6906" w:rsidRDefault="00DA3955" w:rsidP="00A27621">
            <w:pPr>
              <w:pStyle w:val="NoSpacing"/>
              <w:rPr>
                <w:rFonts w:ascii="Arial" w:hAnsi="Arial" w:cs="Arial"/>
                <w:color w:val="FFFFFF" w:themeColor="background1"/>
                <w:sz w:val="18"/>
                <w:szCs w:val="18"/>
              </w:rPr>
            </w:pPr>
            <w:bookmarkStart w:id="4" w:name="_Hlk102723196"/>
            <w:r>
              <w:rPr>
                <w:rFonts w:ascii="Arial" w:hAnsi="Arial" w:cs="Arial"/>
                <w:color w:val="FFFFFF" w:themeColor="background1"/>
                <w:sz w:val="18"/>
                <w:szCs w:val="18"/>
              </w:rPr>
              <w:t xml:space="preserve">April </w:t>
            </w:r>
            <w:r w:rsidR="001F639F">
              <w:rPr>
                <w:rFonts w:ascii="Arial" w:hAnsi="Arial" w:cs="Arial"/>
                <w:color w:val="FFFFFF" w:themeColor="background1"/>
                <w:sz w:val="18"/>
                <w:szCs w:val="18"/>
              </w:rPr>
              <w:t>2024</w:t>
            </w:r>
          </w:p>
        </w:tc>
        <w:tc>
          <w:tcPr>
            <w:tcW w:w="1260" w:type="dxa"/>
            <w:tcBorders>
              <w:top w:val="none" w:sz="0" w:space="0" w:color="auto"/>
              <w:bottom w:val="none" w:sz="0" w:space="0" w:color="auto"/>
            </w:tcBorders>
            <w:shd w:val="clear" w:color="auto" w:fill="17365D" w:themeFill="text2" w:themeFillShade="BF"/>
            <w:vAlign w:val="center"/>
          </w:tcPr>
          <w:p w14:paraId="2FBD3E48" w14:textId="77777777" w:rsidR="00F10E39" w:rsidRPr="00BB6906"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BB6906">
              <w:rPr>
                <w:rFonts w:ascii="Arial" w:hAnsi="Arial" w:cs="Arial"/>
                <w:color w:val="FFFFFF" w:themeColor="background1"/>
                <w:sz w:val="18"/>
                <w:szCs w:val="18"/>
              </w:rPr>
              <w:t>Price</w:t>
            </w:r>
            <w:r>
              <w:rPr>
                <w:rFonts w:ascii="Arial" w:hAnsi="Arial" w:cs="Arial"/>
                <w:color w:val="FFFFFF" w:themeColor="background1"/>
                <w:sz w:val="18"/>
                <w:szCs w:val="18"/>
              </w:rPr>
              <w:t>/lbs</w:t>
            </w:r>
          </w:p>
        </w:tc>
        <w:tc>
          <w:tcPr>
            <w:tcW w:w="1508" w:type="dxa"/>
            <w:tcBorders>
              <w:top w:val="none" w:sz="0" w:space="0" w:color="auto"/>
              <w:bottom w:val="none" w:sz="0" w:space="0" w:color="auto"/>
            </w:tcBorders>
            <w:shd w:val="clear" w:color="auto" w:fill="17365D" w:themeFill="text2" w:themeFillShade="BF"/>
            <w:vAlign w:val="center"/>
          </w:tcPr>
          <w:p w14:paraId="0A0B2F8B" w14:textId="77777777" w:rsidR="00F10E39" w:rsidRPr="00BB6906"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BB6906">
              <w:rPr>
                <w:rFonts w:ascii="Arial" w:hAnsi="Arial" w:cs="Arial"/>
                <w:color w:val="FFFFFF" w:themeColor="background1"/>
                <w:sz w:val="18"/>
                <w:szCs w:val="18"/>
              </w:rPr>
              <w:t>Change vs. YA</w:t>
            </w:r>
          </w:p>
        </w:tc>
        <w:tc>
          <w:tcPr>
            <w:tcW w:w="1929" w:type="dxa"/>
            <w:tcBorders>
              <w:top w:val="none" w:sz="0" w:space="0" w:color="auto"/>
              <w:bottom w:val="none" w:sz="0" w:space="0" w:color="auto"/>
            </w:tcBorders>
            <w:shd w:val="clear" w:color="auto" w:fill="17365D" w:themeFill="text2" w:themeFillShade="BF"/>
            <w:vAlign w:val="center"/>
          </w:tcPr>
          <w:p w14:paraId="5A4C2078" w14:textId="4871070E" w:rsidR="00F10E39" w:rsidRPr="00BB6906" w:rsidRDefault="004D4B8A" w:rsidP="00A27621">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c>
          <w:tcPr>
            <w:tcW w:w="1087" w:type="dxa"/>
            <w:tcBorders>
              <w:top w:val="none" w:sz="0" w:space="0" w:color="auto"/>
              <w:bottom w:val="none" w:sz="0" w:space="0" w:color="auto"/>
            </w:tcBorders>
            <w:shd w:val="clear" w:color="auto" w:fill="17365D" w:themeFill="text2" w:themeFillShade="BF"/>
            <w:vAlign w:val="center"/>
          </w:tcPr>
          <w:p w14:paraId="358676DC" w14:textId="08251044" w:rsidR="00F10E39" w:rsidRPr="00BB6906"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BB6906">
              <w:rPr>
                <w:rFonts w:ascii="Arial" w:hAnsi="Arial" w:cs="Arial"/>
                <w:color w:val="FFFFFF" w:themeColor="background1"/>
                <w:sz w:val="18"/>
                <w:szCs w:val="18"/>
              </w:rPr>
              <w:t>Price</w:t>
            </w:r>
            <w:r>
              <w:rPr>
                <w:rFonts w:ascii="Arial" w:hAnsi="Arial" w:cs="Arial"/>
                <w:color w:val="FFFFFF" w:themeColor="background1"/>
                <w:sz w:val="18"/>
                <w:szCs w:val="18"/>
              </w:rPr>
              <w:t>/lbs</w:t>
            </w:r>
          </w:p>
        </w:tc>
        <w:tc>
          <w:tcPr>
            <w:tcW w:w="1508" w:type="dxa"/>
            <w:tcBorders>
              <w:top w:val="none" w:sz="0" w:space="0" w:color="auto"/>
              <w:bottom w:val="none" w:sz="0" w:space="0" w:color="auto"/>
            </w:tcBorders>
            <w:shd w:val="clear" w:color="auto" w:fill="17365D" w:themeFill="text2" w:themeFillShade="BF"/>
            <w:vAlign w:val="center"/>
          </w:tcPr>
          <w:p w14:paraId="028AA98C" w14:textId="10EDB77B" w:rsidR="00F10E39" w:rsidRPr="00BB6906" w:rsidRDefault="00F10E39" w:rsidP="00F10E3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BB6906">
              <w:rPr>
                <w:rFonts w:ascii="Arial" w:hAnsi="Arial" w:cs="Arial"/>
                <w:color w:val="FFFFFF" w:themeColor="background1"/>
                <w:sz w:val="18"/>
                <w:szCs w:val="18"/>
              </w:rPr>
              <w:t>Change vs. YA</w:t>
            </w:r>
          </w:p>
        </w:tc>
      </w:tr>
      <w:tr w:rsidR="000D6C1A" w:rsidRPr="00C267F7" w14:paraId="283F595F" w14:textId="1C970840" w:rsidTr="00C10A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6335722F" w14:textId="2C02950A" w:rsidR="000D6C1A" w:rsidRPr="00FB41A2" w:rsidRDefault="000D6C1A" w:rsidP="00DA3955">
            <w:pPr>
              <w:pStyle w:val="NoSpacing"/>
              <w:ind w:left="67"/>
              <w:rPr>
                <w:rFonts w:ascii="Arial" w:hAnsi="Arial" w:cs="Arial"/>
                <w:b w:val="0"/>
                <w:color w:val="000000" w:themeColor="text1"/>
                <w:sz w:val="18"/>
                <w:szCs w:val="18"/>
              </w:rPr>
            </w:pPr>
            <w:r w:rsidRPr="00FB41A2">
              <w:rPr>
                <w:rFonts w:ascii="Arial" w:hAnsi="Arial" w:cs="Arial"/>
                <w:b w:val="0"/>
                <w:color w:val="000000" w:themeColor="text1"/>
                <w:sz w:val="18"/>
                <w:szCs w:val="18"/>
              </w:rPr>
              <w:t>Fresh beef</w:t>
            </w:r>
          </w:p>
        </w:tc>
        <w:tc>
          <w:tcPr>
            <w:tcW w:w="1260" w:type="dxa"/>
            <w:shd w:val="clear" w:color="auto" w:fill="D9D9D9" w:themeFill="background1" w:themeFillShade="D9"/>
          </w:tcPr>
          <w:p w14:paraId="146A7129" w14:textId="57214698"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91AC3">
              <w:rPr>
                <w:rFonts w:ascii="Arial" w:hAnsi="Arial" w:cs="Arial"/>
                <w:color w:val="000000" w:themeColor="text1"/>
                <w:sz w:val="18"/>
                <w:szCs w:val="18"/>
              </w:rPr>
              <w:t>$</w:t>
            </w:r>
            <w:r w:rsidR="00DA3955">
              <w:rPr>
                <w:rFonts w:ascii="Arial" w:hAnsi="Arial" w:cs="Arial"/>
                <w:color w:val="000000" w:themeColor="text1"/>
                <w:sz w:val="18"/>
                <w:szCs w:val="18"/>
              </w:rPr>
              <w:t>6.60</w:t>
            </w:r>
          </w:p>
        </w:tc>
        <w:tc>
          <w:tcPr>
            <w:tcW w:w="1508" w:type="dxa"/>
            <w:tcBorders>
              <w:right w:val="single" w:sz="4" w:space="0" w:color="31849B" w:themeColor="accent5" w:themeShade="BF"/>
            </w:tcBorders>
            <w:shd w:val="clear" w:color="auto" w:fill="D9D9D9" w:themeFill="background1" w:themeFillShade="D9"/>
            <w:vAlign w:val="bottom"/>
          </w:tcPr>
          <w:p w14:paraId="5283DD94" w14:textId="76537422"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A3955">
              <w:rPr>
                <w:rFonts w:ascii="Arial" w:hAnsi="Arial" w:cs="Arial"/>
                <w:color w:val="000000" w:themeColor="text1"/>
                <w:sz w:val="18"/>
                <w:szCs w:val="18"/>
              </w:rPr>
              <w:t>5.5</w:t>
            </w:r>
            <w:r w:rsidRPr="00FB41A2">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69242F0E" w14:textId="4DD5AB4D"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Fresh beef</w:t>
            </w:r>
          </w:p>
        </w:tc>
        <w:tc>
          <w:tcPr>
            <w:tcW w:w="1087" w:type="dxa"/>
            <w:shd w:val="clear" w:color="auto" w:fill="D9D9D9" w:themeFill="background1" w:themeFillShade="D9"/>
          </w:tcPr>
          <w:p w14:paraId="2C2E1895" w14:textId="43B5CC79"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74063A">
              <w:rPr>
                <w:rFonts w:ascii="Arial" w:hAnsi="Arial" w:cs="Arial"/>
                <w:color w:val="000000" w:themeColor="text1"/>
                <w:sz w:val="18"/>
                <w:szCs w:val="18"/>
              </w:rPr>
              <w:t>4.50</w:t>
            </w:r>
          </w:p>
        </w:tc>
        <w:tc>
          <w:tcPr>
            <w:tcW w:w="1508" w:type="dxa"/>
            <w:shd w:val="clear" w:color="auto" w:fill="D9D9D9" w:themeFill="background1" w:themeFillShade="D9"/>
          </w:tcPr>
          <w:p w14:paraId="7F71E690" w14:textId="48A420DC"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91EFC">
              <w:rPr>
                <w:rFonts w:ascii="Arial" w:hAnsi="Arial" w:cs="Arial"/>
                <w:color w:val="000000" w:themeColor="text1"/>
                <w:sz w:val="18"/>
                <w:szCs w:val="18"/>
              </w:rPr>
              <w:t>+</w:t>
            </w:r>
            <w:r w:rsidR="0074063A">
              <w:rPr>
                <w:rFonts w:ascii="Arial" w:hAnsi="Arial" w:cs="Arial"/>
                <w:color w:val="000000" w:themeColor="text1"/>
                <w:sz w:val="18"/>
                <w:szCs w:val="18"/>
              </w:rPr>
              <w:t>1.0</w:t>
            </w:r>
            <w:r w:rsidRPr="00D91EFC">
              <w:rPr>
                <w:rFonts w:ascii="Arial" w:hAnsi="Arial" w:cs="Arial"/>
                <w:color w:val="000000" w:themeColor="text1"/>
                <w:sz w:val="18"/>
                <w:szCs w:val="18"/>
              </w:rPr>
              <w:t>%</w:t>
            </w:r>
          </w:p>
        </w:tc>
      </w:tr>
      <w:tr w:rsidR="000D6C1A" w:rsidRPr="00C267F7" w14:paraId="40BFAA9F" w14:textId="4FA72BBB" w:rsidTr="007C62D0">
        <w:trPr>
          <w:trHeight w:val="2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21544BE2" w14:textId="304B9460" w:rsidR="000D6C1A" w:rsidRPr="00FB41A2" w:rsidRDefault="000D6C1A" w:rsidP="00DA3955">
            <w:pPr>
              <w:pStyle w:val="NoSpacing"/>
              <w:ind w:left="67"/>
              <w:rPr>
                <w:rFonts w:ascii="Arial" w:hAnsi="Arial" w:cs="Arial"/>
                <w:b w:val="0"/>
                <w:color w:val="000000" w:themeColor="text1"/>
                <w:sz w:val="18"/>
                <w:szCs w:val="18"/>
              </w:rPr>
            </w:pPr>
            <w:r w:rsidRPr="00FB41A2">
              <w:rPr>
                <w:rFonts w:ascii="Arial" w:hAnsi="Arial" w:cs="Arial"/>
                <w:b w:val="0"/>
                <w:color w:val="000000" w:themeColor="text1"/>
                <w:sz w:val="18"/>
                <w:szCs w:val="18"/>
              </w:rPr>
              <w:t>Fresh chicken</w:t>
            </w:r>
          </w:p>
        </w:tc>
        <w:tc>
          <w:tcPr>
            <w:tcW w:w="1260" w:type="dxa"/>
          </w:tcPr>
          <w:p w14:paraId="39EFE3AF" w14:textId="7BC25344"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DA3955">
              <w:rPr>
                <w:rFonts w:ascii="Arial" w:hAnsi="Arial" w:cs="Arial"/>
                <w:color w:val="000000" w:themeColor="text1"/>
                <w:sz w:val="18"/>
                <w:szCs w:val="18"/>
              </w:rPr>
              <w:t>3.09</w:t>
            </w:r>
          </w:p>
        </w:tc>
        <w:tc>
          <w:tcPr>
            <w:tcW w:w="1508" w:type="dxa"/>
            <w:tcBorders>
              <w:right w:val="single" w:sz="4" w:space="0" w:color="31849B" w:themeColor="accent5" w:themeShade="BF"/>
            </w:tcBorders>
          </w:tcPr>
          <w:p w14:paraId="42FE8E76" w14:textId="3B27BF65"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A3955">
              <w:rPr>
                <w:rFonts w:ascii="Arial" w:hAnsi="Arial" w:cs="Arial"/>
                <w:color w:val="000000" w:themeColor="text1"/>
                <w:sz w:val="18"/>
                <w:szCs w:val="18"/>
              </w:rPr>
              <w:t>0.1</w:t>
            </w:r>
            <w:r w:rsidRPr="00FB41A2">
              <w:rPr>
                <w:rFonts w:ascii="Arial" w:hAnsi="Arial" w:cs="Arial"/>
                <w:color w:val="000000" w:themeColor="text1"/>
                <w:sz w:val="18"/>
                <w:szCs w:val="18"/>
              </w:rPr>
              <w:t>%</w:t>
            </w:r>
          </w:p>
        </w:tc>
        <w:tc>
          <w:tcPr>
            <w:tcW w:w="1929" w:type="dxa"/>
            <w:tcBorders>
              <w:left w:val="single" w:sz="4" w:space="0" w:color="31849B" w:themeColor="accent5" w:themeShade="BF"/>
            </w:tcBorders>
            <w:vAlign w:val="center"/>
          </w:tcPr>
          <w:p w14:paraId="5B4583DE" w14:textId="0517DC14" w:rsidR="000D6C1A" w:rsidRPr="00FB41A2" w:rsidRDefault="000D6C1A" w:rsidP="00A276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Fresh chicken</w:t>
            </w:r>
          </w:p>
        </w:tc>
        <w:tc>
          <w:tcPr>
            <w:tcW w:w="1087" w:type="dxa"/>
          </w:tcPr>
          <w:p w14:paraId="14E0BACF" w14:textId="393A8D8E"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74063A">
              <w:rPr>
                <w:rFonts w:ascii="Arial" w:hAnsi="Arial" w:cs="Arial"/>
                <w:color w:val="000000" w:themeColor="text1"/>
                <w:sz w:val="18"/>
                <w:szCs w:val="18"/>
              </w:rPr>
              <w:t>3.05</w:t>
            </w:r>
          </w:p>
        </w:tc>
        <w:tc>
          <w:tcPr>
            <w:tcW w:w="1508" w:type="dxa"/>
          </w:tcPr>
          <w:p w14:paraId="0C6B64E7" w14:textId="076BFA97"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2.2</w:t>
            </w:r>
            <w:r w:rsidRPr="00D91EFC">
              <w:rPr>
                <w:rFonts w:ascii="Arial" w:hAnsi="Arial" w:cs="Arial"/>
                <w:color w:val="000000" w:themeColor="text1"/>
                <w:sz w:val="18"/>
                <w:szCs w:val="18"/>
              </w:rPr>
              <w:t>%</w:t>
            </w:r>
          </w:p>
        </w:tc>
      </w:tr>
      <w:tr w:rsidR="000D6C1A" w:rsidRPr="00C267F7" w14:paraId="03CE81FF" w14:textId="0F0AB342" w:rsidTr="007C62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14016351" w14:textId="1E2970DA" w:rsidR="000D6C1A" w:rsidRPr="00FB41A2" w:rsidRDefault="000D6C1A" w:rsidP="00DA3955">
            <w:pPr>
              <w:pStyle w:val="NoSpacing"/>
              <w:ind w:left="67"/>
              <w:rPr>
                <w:rFonts w:ascii="Arial" w:hAnsi="Arial" w:cs="Arial"/>
                <w:b w:val="0"/>
                <w:color w:val="000000" w:themeColor="text1"/>
                <w:sz w:val="18"/>
                <w:szCs w:val="18"/>
              </w:rPr>
            </w:pPr>
            <w:r w:rsidRPr="00FB41A2">
              <w:rPr>
                <w:rFonts w:ascii="Arial" w:hAnsi="Arial" w:cs="Arial"/>
                <w:b w:val="0"/>
                <w:color w:val="000000" w:themeColor="text1"/>
                <w:sz w:val="18"/>
                <w:szCs w:val="18"/>
              </w:rPr>
              <w:t>Fresh pork</w:t>
            </w:r>
          </w:p>
        </w:tc>
        <w:tc>
          <w:tcPr>
            <w:tcW w:w="1260" w:type="dxa"/>
            <w:shd w:val="clear" w:color="auto" w:fill="D9D9D9" w:themeFill="background1" w:themeFillShade="D9"/>
          </w:tcPr>
          <w:p w14:paraId="144BCDD4" w14:textId="3869B2ED"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3.17</w:t>
            </w:r>
          </w:p>
        </w:tc>
        <w:tc>
          <w:tcPr>
            <w:tcW w:w="1508" w:type="dxa"/>
            <w:tcBorders>
              <w:right w:val="single" w:sz="4" w:space="0" w:color="31849B" w:themeColor="accent5" w:themeShade="BF"/>
            </w:tcBorders>
            <w:shd w:val="clear" w:color="auto" w:fill="D9D9D9" w:themeFill="background1" w:themeFillShade="D9"/>
          </w:tcPr>
          <w:p w14:paraId="3B2408B8" w14:textId="4867F158" w:rsidR="000D6C1A" w:rsidRPr="00FB41A2" w:rsidRDefault="00D34C00"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w:t>
            </w:r>
            <w:r w:rsidR="0074063A">
              <w:rPr>
                <w:rFonts w:ascii="Arial" w:hAnsi="Arial" w:cs="Arial"/>
                <w:color w:val="000000" w:themeColor="text1"/>
                <w:sz w:val="18"/>
                <w:szCs w:val="18"/>
              </w:rPr>
              <w:t>5</w:t>
            </w:r>
            <w:r w:rsidR="000D6C1A" w:rsidRPr="00BD0E9F">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288BAD71" w14:textId="07E9143F"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Fresh pork</w:t>
            </w:r>
          </w:p>
        </w:tc>
        <w:tc>
          <w:tcPr>
            <w:tcW w:w="1087" w:type="dxa"/>
            <w:shd w:val="clear" w:color="auto" w:fill="D9D9D9" w:themeFill="background1" w:themeFillShade="D9"/>
          </w:tcPr>
          <w:p w14:paraId="11897FF3" w14:textId="46292225"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3.13</w:t>
            </w:r>
          </w:p>
        </w:tc>
        <w:tc>
          <w:tcPr>
            <w:tcW w:w="1508" w:type="dxa"/>
            <w:shd w:val="clear" w:color="auto" w:fill="D9D9D9" w:themeFill="background1" w:themeFillShade="D9"/>
          </w:tcPr>
          <w:p w14:paraId="62FE5415" w14:textId="50B1B157"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0.7</w:t>
            </w:r>
            <w:r w:rsidRPr="00FB41A2">
              <w:rPr>
                <w:rFonts w:ascii="Arial" w:hAnsi="Arial" w:cs="Arial"/>
                <w:color w:val="000000" w:themeColor="text1"/>
                <w:sz w:val="18"/>
                <w:szCs w:val="18"/>
              </w:rPr>
              <w:t>%</w:t>
            </w:r>
          </w:p>
        </w:tc>
      </w:tr>
      <w:tr w:rsidR="000D6C1A" w:rsidRPr="00C267F7" w14:paraId="229CC4A4" w14:textId="51EC9C6B" w:rsidTr="007C62D0">
        <w:trPr>
          <w:trHeight w:val="2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245DD4E7" w14:textId="0D5E67B1" w:rsidR="000D6C1A" w:rsidRPr="00FB41A2" w:rsidRDefault="000D6C1A" w:rsidP="00DA3955">
            <w:pPr>
              <w:pStyle w:val="NoSpacing"/>
              <w:ind w:left="67"/>
              <w:rPr>
                <w:rFonts w:ascii="Arial" w:hAnsi="Arial" w:cs="Arial"/>
                <w:b w:val="0"/>
                <w:color w:val="000000" w:themeColor="text1"/>
                <w:sz w:val="18"/>
                <w:szCs w:val="18"/>
              </w:rPr>
            </w:pPr>
            <w:r w:rsidRPr="00FB41A2">
              <w:rPr>
                <w:rFonts w:ascii="Arial" w:hAnsi="Arial" w:cs="Arial"/>
                <w:b w:val="0"/>
                <w:color w:val="000000" w:themeColor="text1"/>
                <w:sz w:val="18"/>
                <w:szCs w:val="18"/>
              </w:rPr>
              <w:t>Fresh turkey</w:t>
            </w:r>
          </w:p>
        </w:tc>
        <w:tc>
          <w:tcPr>
            <w:tcW w:w="1260" w:type="dxa"/>
          </w:tcPr>
          <w:p w14:paraId="3EBD5D69" w14:textId="57F938E0"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4.13</w:t>
            </w:r>
          </w:p>
        </w:tc>
        <w:tc>
          <w:tcPr>
            <w:tcW w:w="1508" w:type="dxa"/>
            <w:tcBorders>
              <w:right w:val="single" w:sz="4" w:space="0" w:color="31849B" w:themeColor="accent5" w:themeShade="BF"/>
            </w:tcBorders>
          </w:tcPr>
          <w:p w14:paraId="01B56788" w14:textId="4746C775" w:rsidR="000D6C1A" w:rsidRPr="00FB41A2" w:rsidRDefault="0074063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+5.5</w:t>
            </w:r>
            <w:r w:rsidR="000D6C1A" w:rsidRPr="00BD0E9F">
              <w:rPr>
                <w:rFonts w:ascii="Arial" w:hAnsi="Arial" w:cs="Arial"/>
                <w:color w:val="000000" w:themeColor="text1"/>
                <w:sz w:val="18"/>
                <w:szCs w:val="18"/>
              </w:rPr>
              <w:t>%</w:t>
            </w:r>
          </w:p>
        </w:tc>
        <w:tc>
          <w:tcPr>
            <w:tcW w:w="1929" w:type="dxa"/>
            <w:tcBorders>
              <w:left w:val="single" w:sz="4" w:space="0" w:color="31849B" w:themeColor="accent5" w:themeShade="BF"/>
            </w:tcBorders>
            <w:vAlign w:val="center"/>
          </w:tcPr>
          <w:p w14:paraId="7D399932" w14:textId="735371A9" w:rsidR="000D6C1A" w:rsidRPr="00FB41A2" w:rsidRDefault="000D6C1A" w:rsidP="00A276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Fresh turkey</w:t>
            </w:r>
          </w:p>
        </w:tc>
        <w:tc>
          <w:tcPr>
            <w:tcW w:w="1087" w:type="dxa"/>
          </w:tcPr>
          <w:p w14:paraId="25B71BAF" w14:textId="241CF905"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2.</w:t>
            </w:r>
            <w:r w:rsidR="0074063A">
              <w:rPr>
                <w:rFonts w:ascii="Arial" w:hAnsi="Arial" w:cs="Arial"/>
                <w:color w:val="000000" w:themeColor="text1"/>
                <w:sz w:val="18"/>
                <w:szCs w:val="18"/>
              </w:rPr>
              <w:t>67</w:t>
            </w:r>
          </w:p>
        </w:tc>
        <w:tc>
          <w:tcPr>
            <w:tcW w:w="1508" w:type="dxa"/>
          </w:tcPr>
          <w:p w14:paraId="7CADE09D" w14:textId="1486A163"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w:t>
            </w:r>
            <w:r w:rsidR="0074063A">
              <w:rPr>
                <w:rFonts w:ascii="Arial" w:hAnsi="Arial" w:cs="Arial"/>
                <w:color w:val="000000" w:themeColor="text1"/>
                <w:sz w:val="18"/>
                <w:szCs w:val="18"/>
              </w:rPr>
              <w:t>1.8</w:t>
            </w:r>
            <w:r w:rsidRPr="00FB41A2">
              <w:rPr>
                <w:rFonts w:ascii="Arial" w:hAnsi="Arial" w:cs="Arial"/>
                <w:color w:val="000000" w:themeColor="text1"/>
                <w:sz w:val="18"/>
                <w:szCs w:val="18"/>
              </w:rPr>
              <w:t>%</w:t>
            </w:r>
          </w:p>
        </w:tc>
      </w:tr>
      <w:tr w:rsidR="000D6C1A" w:rsidRPr="00C267F7" w14:paraId="7C11163E" w14:textId="358ED149" w:rsidTr="007C62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73309EDE" w14:textId="58968F19" w:rsidR="000D6C1A" w:rsidRPr="00FB41A2" w:rsidRDefault="000D6C1A" w:rsidP="00DA3955">
            <w:pPr>
              <w:pStyle w:val="NoSpacing"/>
              <w:ind w:left="67"/>
              <w:rPr>
                <w:rFonts w:ascii="Arial" w:hAnsi="Arial" w:cs="Arial"/>
                <w:b w:val="0"/>
                <w:color w:val="000000" w:themeColor="text1"/>
                <w:sz w:val="18"/>
                <w:szCs w:val="18"/>
              </w:rPr>
            </w:pPr>
            <w:r w:rsidRPr="00FB41A2">
              <w:rPr>
                <w:rFonts w:ascii="Arial" w:hAnsi="Arial" w:cs="Arial"/>
                <w:b w:val="0"/>
                <w:color w:val="000000" w:themeColor="text1"/>
                <w:sz w:val="18"/>
                <w:szCs w:val="18"/>
              </w:rPr>
              <w:t>Fresh lamb</w:t>
            </w:r>
          </w:p>
        </w:tc>
        <w:tc>
          <w:tcPr>
            <w:tcW w:w="1260" w:type="dxa"/>
            <w:shd w:val="clear" w:color="auto" w:fill="D9D9D9" w:themeFill="background1" w:themeFillShade="D9"/>
          </w:tcPr>
          <w:p w14:paraId="2B4B9BF1" w14:textId="622A0AAD"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8.04</w:t>
            </w:r>
          </w:p>
        </w:tc>
        <w:tc>
          <w:tcPr>
            <w:tcW w:w="1508" w:type="dxa"/>
            <w:tcBorders>
              <w:right w:val="single" w:sz="4" w:space="0" w:color="31849B" w:themeColor="accent5" w:themeShade="BF"/>
            </w:tcBorders>
            <w:shd w:val="clear" w:color="auto" w:fill="D9D9D9" w:themeFill="background1" w:themeFillShade="D9"/>
          </w:tcPr>
          <w:p w14:paraId="0EAA389B" w14:textId="527A93B7"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B281B">
              <w:rPr>
                <w:rFonts w:ascii="Arial" w:hAnsi="Arial" w:cs="Arial"/>
                <w:color w:val="000000" w:themeColor="text1"/>
                <w:sz w:val="18"/>
                <w:szCs w:val="18"/>
              </w:rPr>
              <w:t>-</w:t>
            </w:r>
            <w:r w:rsidR="0074063A">
              <w:rPr>
                <w:rFonts w:ascii="Arial" w:hAnsi="Arial" w:cs="Arial"/>
                <w:color w:val="000000" w:themeColor="text1"/>
                <w:sz w:val="18"/>
                <w:szCs w:val="18"/>
              </w:rPr>
              <w:t>3.6</w:t>
            </w:r>
            <w:r w:rsidRPr="00CB281B">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42FFA6E0" w14:textId="19DA92CE"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Fresh lamb</w:t>
            </w:r>
          </w:p>
        </w:tc>
        <w:tc>
          <w:tcPr>
            <w:tcW w:w="1087" w:type="dxa"/>
            <w:shd w:val="clear" w:color="auto" w:fill="D9D9D9" w:themeFill="background1" w:themeFillShade="D9"/>
          </w:tcPr>
          <w:p w14:paraId="64B1B28B" w14:textId="2D33C125"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8.3</w:t>
            </w:r>
            <w:r w:rsidR="0074063A">
              <w:rPr>
                <w:rFonts w:ascii="Arial" w:hAnsi="Arial" w:cs="Arial"/>
                <w:color w:val="000000" w:themeColor="text1"/>
                <w:sz w:val="18"/>
                <w:szCs w:val="18"/>
              </w:rPr>
              <w:t>0</w:t>
            </w:r>
          </w:p>
        </w:tc>
        <w:tc>
          <w:tcPr>
            <w:tcW w:w="1508" w:type="dxa"/>
            <w:shd w:val="clear" w:color="auto" w:fill="D9D9D9" w:themeFill="background1" w:themeFillShade="D9"/>
          </w:tcPr>
          <w:p w14:paraId="101B702A" w14:textId="5C378919"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34C00">
              <w:rPr>
                <w:rFonts w:ascii="Arial" w:hAnsi="Arial" w:cs="Arial"/>
                <w:color w:val="000000" w:themeColor="text1"/>
                <w:sz w:val="18"/>
                <w:szCs w:val="18"/>
              </w:rPr>
              <w:t>9.</w:t>
            </w:r>
            <w:r w:rsidR="0074063A">
              <w:rPr>
                <w:rFonts w:ascii="Arial" w:hAnsi="Arial" w:cs="Arial"/>
                <w:color w:val="000000" w:themeColor="text1"/>
                <w:sz w:val="18"/>
                <w:szCs w:val="18"/>
              </w:rPr>
              <w:t>6</w:t>
            </w:r>
            <w:r w:rsidRPr="00FB41A2">
              <w:rPr>
                <w:rFonts w:ascii="Arial" w:hAnsi="Arial" w:cs="Arial"/>
                <w:color w:val="000000" w:themeColor="text1"/>
                <w:sz w:val="18"/>
                <w:szCs w:val="18"/>
              </w:rPr>
              <w:t>%</w:t>
            </w:r>
          </w:p>
        </w:tc>
      </w:tr>
      <w:tr w:rsidR="000D6C1A" w:rsidRPr="00C267F7" w14:paraId="46FFF366" w14:textId="07AAC3CB" w:rsidTr="007C62D0">
        <w:trPr>
          <w:trHeight w:val="2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368F3672" w14:textId="77777777" w:rsidR="000D6C1A" w:rsidRPr="00FB41A2" w:rsidRDefault="000D6C1A" w:rsidP="00DA3955">
            <w:pPr>
              <w:pStyle w:val="NoSpacing"/>
              <w:ind w:left="67"/>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Fresh exotic</w:t>
            </w:r>
          </w:p>
        </w:tc>
        <w:tc>
          <w:tcPr>
            <w:tcW w:w="1260" w:type="dxa"/>
          </w:tcPr>
          <w:p w14:paraId="2F2878E0" w14:textId="55D630AB"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9.60</w:t>
            </w:r>
          </w:p>
        </w:tc>
        <w:tc>
          <w:tcPr>
            <w:tcW w:w="1508" w:type="dxa"/>
            <w:tcBorders>
              <w:right w:val="single" w:sz="4" w:space="0" w:color="31849B" w:themeColor="accent5" w:themeShade="BF"/>
            </w:tcBorders>
          </w:tcPr>
          <w:p w14:paraId="3EB1EB76" w14:textId="10B2B4EF"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8.1</w:t>
            </w:r>
            <w:r>
              <w:rPr>
                <w:rFonts w:ascii="Arial" w:hAnsi="Arial" w:cs="Arial"/>
                <w:color w:val="000000" w:themeColor="text1"/>
                <w:sz w:val="18"/>
                <w:szCs w:val="18"/>
              </w:rPr>
              <w:t>%</w:t>
            </w:r>
          </w:p>
        </w:tc>
        <w:tc>
          <w:tcPr>
            <w:tcW w:w="1929" w:type="dxa"/>
            <w:tcBorders>
              <w:left w:val="single" w:sz="4" w:space="0" w:color="31849B" w:themeColor="accent5" w:themeShade="BF"/>
            </w:tcBorders>
            <w:vAlign w:val="center"/>
          </w:tcPr>
          <w:p w14:paraId="3D25EFA1" w14:textId="0D2872A0" w:rsidR="000D6C1A" w:rsidRPr="00FB41A2" w:rsidRDefault="000D6C1A" w:rsidP="00A276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Fresh exotic</w:t>
            </w:r>
          </w:p>
        </w:tc>
        <w:tc>
          <w:tcPr>
            <w:tcW w:w="1087" w:type="dxa"/>
          </w:tcPr>
          <w:p w14:paraId="7366C5C2" w14:textId="057E58CC"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8.</w:t>
            </w:r>
            <w:r w:rsidR="0074063A">
              <w:rPr>
                <w:rFonts w:ascii="Arial" w:hAnsi="Arial" w:cs="Arial"/>
                <w:color w:val="000000" w:themeColor="text1"/>
                <w:sz w:val="18"/>
                <w:szCs w:val="18"/>
              </w:rPr>
              <w:t>4</w:t>
            </w:r>
            <w:r w:rsidR="00D34C00">
              <w:rPr>
                <w:rFonts w:ascii="Arial" w:hAnsi="Arial" w:cs="Arial"/>
                <w:color w:val="000000" w:themeColor="text1"/>
                <w:sz w:val="18"/>
                <w:szCs w:val="18"/>
              </w:rPr>
              <w:t>7</w:t>
            </w:r>
          </w:p>
        </w:tc>
        <w:tc>
          <w:tcPr>
            <w:tcW w:w="1508" w:type="dxa"/>
          </w:tcPr>
          <w:p w14:paraId="48BD8E40" w14:textId="270D809A"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4</w:t>
            </w:r>
            <w:r w:rsidR="00D34C00">
              <w:rPr>
                <w:rFonts w:ascii="Arial" w:hAnsi="Arial" w:cs="Arial"/>
                <w:color w:val="000000" w:themeColor="text1"/>
                <w:sz w:val="18"/>
                <w:szCs w:val="18"/>
              </w:rPr>
              <w:t>.8</w:t>
            </w:r>
            <w:r>
              <w:rPr>
                <w:rFonts w:ascii="Arial" w:hAnsi="Arial" w:cs="Arial"/>
                <w:color w:val="000000" w:themeColor="text1"/>
                <w:sz w:val="18"/>
                <w:szCs w:val="18"/>
              </w:rPr>
              <w:t>%</w:t>
            </w:r>
          </w:p>
        </w:tc>
      </w:tr>
      <w:tr w:rsidR="000D6C1A" w:rsidRPr="00C267F7" w14:paraId="61635BD3" w14:textId="2B0700F2" w:rsidTr="007C62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64295FA0" w14:textId="77777777" w:rsidR="000D6C1A" w:rsidRPr="00FB41A2" w:rsidRDefault="000D6C1A" w:rsidP="00DA3955">
            <w:pPr>
              <w:pStyle w:val="NoSpacing"/>
              <w:ind w:left="67"/>
              <w:rPr>
                <w:rFonts w:ascii="Arial" w:hAnsi="Arial" w:cs="Arial"/>
                <w:b w:val="0"/>
                <w:bCs w:val="0"/>
                <w:color w:val="000000" w:themeColor="text1"/>
                <w:sz w:val="18"/>
                <w:szCs w:val="18"/>
              </w:rPr>
            </w:pPr>
            <w:r w:rsidRPr="00FB41A2">
              <w:rPr>
                <w:rFonts w:ascii="Arial" w:hAnsi="Arial" w:cs="Arial"/>
                <w:b w:val="0"/>
                <w:color w:val="000000" w:themeColor="text1"/>
                <w:sz w:val="18"/>
                <w:szCs w:val="18"/>
              </w:rPr>
              <w:t>Bacon</w:t>
            </w:r>
          </w:p>
        </w:tc>
        <w:tc>
          <w:tcPr>
            <w:tcW w:w="1260" w:type="dxa"/>
            <w:shd w:val="clear" w:color="auto" w:fill="D9D9D9" w:themeFill="background1" w:themeFillShade="D9"/>
          </w:tcPr>
          <w:p w14:paraId="22467995" w14:textId="56E2C3B1"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6.14</w:t>
            </w:r>
          </w:p>
        </w:tc>
        <w:tc>
          <w:tcPr>
            <w:tcW w:w="1508" w:type="dxa"/>
            <w:tcBorders>
              <w:right w:val="single" w:sz="4" w:space="0" w:color="31849B" w:themeColor="accent5" w:themeShade="BF"/>
            </w:tcBorders>
            <w:shd w:val="clear" w:color="auto" w:fill="D9D9D9" w:themeFill="background1" w:themeFillShade="D9"/>
          </w:tcPr>
          <w:p w14:paraId="04B317A8" w14:textId="631CB60E" w:rsidR="000D6C1A" w:rsidRPr="00FB41A2" w:rsidRDefault="00D34C00"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7.6</w:t>
            </w:r>
            <w:r w:rsidR="000D6C1A" w:rsidRPr="00FB41A2">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46BC19A2" w14:textId="63C224A3"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Bacon</w:t>
            </w:r>
          </w:p>
        </w:tc>
        <w:tc>
          <w:tcPr>
            <w:tcW w:w="1087" w:type="dxa"/>
            <w:shd w:val="clear" w:color="auto" w:fill="D9D9D9" w:themeFill="background1" w:themeFillShade="D9"/>
          </w:tcPr>
          <w:p w14:paraId="39302DE6" w14:textId="78A2253E"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74063A">
              <w:rPr>
                <w:rFonts w:ascii="Arial" w:hAnsi="Arial" w:cs="Arial"/>
                <w:color w:val="000000" w:themeColor="text1"/>
                <w:sz w:val="18"/>
                <w:szCs w:val="18"/>
              </w:rPr>
              <w:t>6.00</w:t>
            </w:r>
          </w:p>
        </w:tc>
        <w:tc>
          <w:tcPr>
            <w:tcW w:w="1508" w:type="dxa"/>
            <w:shd w:val="clear" w:color="auto" w:fill="D9D9D9" w:themeFill="background1" w:themeFillShade="D9"/>
          </w:tcPr>
          <w:p w14:paraId="085DA66D" w14:textId="03564E5E"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4.3</w:t>
            </w:r>
            <w:r w:rsidRPr="00FB41A2">
              <w:rPr>
                <w:rFonts w:ascii="Arial" w:hAnsi="Arial" w:cs="Arial"/>
                <w:color w:val="000000" w:themeColor="text1"/>
                <w:sz w:val="18"/>
                <w:szCs w:val="18"/>
              </w:rPr>
              <w:t>%</w:t>
            </w:r>
          </w:p>
        </w:tc>
      </w:tr>
      <w:tr w:rsidR="000D6C1A" w:rsidRPr="00C267F7" w14:paraId="225C0BFC" w14:textId="0BC65D39" w:rsidTr="007C62D0">
        <w:trPr>
          <w:trHeight w:val="2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3BC69A73" w14:textId="77777777" w:rsidR="000D6C1A" w:rsidRPr="00FB41A2" w:rsidRDefault="000D6C1A" w:rsidP="00DA3955">
            <w:pPr>
              <w:pStyle w:val="NoSpacing"/>
              <w:ind w:left="67"/>
              <w:rPr>
                <w:rFonts w:ascii="Arial" w:hAnsi="Arial" w:cs="Arial"/>
                <w:color w:val="000000" w:themeColor="text1"/>
                <w:sz w:val="18"/>
                <w:szCs w:val="18"/>
              </w:rPr>
            </w:pPr>
            <w:r w:rsidRPr="00FB41A2">
              <w:rPr>
                <w:rFonts w:ascii="Arial" w:hAnsi="Arial" w:cs="Arial"/>
                <w:b w:val="0"/>
                <w:color w:val="000000" w:themeColor="text1"/>
                <w:sz w:val="18"/>
                <w:szCs w:val="18"/>
              </w:rPr>
              <w:t>Packaged lunchmeat</w:t>
            </w:r>
          </w:p>
        </w:tc>
        <w:tc>
          <w:tcPr>
            <w:tcW w:w="1260" w:type="dxa"/>
          </w:tcPr>
          <w:p w14:paraId="4D1FFDBA" w14:textId="7BAF5863"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D34C00">
              <w:rPr>
                <w:rFonts w:ascii="Arial" w:hAnsi="Arial" w:cs="Arial"/>
                <w:color w:val="000000" w:themeColor="text1"/>
                <w:sz w:val="18"/>
                <w:szCs w:val="18"/>
              </w:rPr>
              <w:t>5.88</w:t>
            </w:r>
          </w:p>
        </w:tc>
        <w:tc>
          <w:tcPr>
            <w:tcW w:w="1508" w:type="dxa"/>
            <w:tcBorders>
              <w:right w:val="single" w:sz="4" w:space="0" w:color="31849B" w:themeColor="accent5" w:themeShade="BF"/>
            </w:tcBorders>
          </w:tcPr>
          <w:p w14:paraId="5F559B24" w14:textId="5135EDB2"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34C00">
              <w:rPr>
                <w:rFonts w:ascii="Arial" w:hAnsi="Arial" w:cs="Arial"/>
                <w:color w:val="000000" w:themeColor="text1"/>
                <w:sz w:val="18"/>
                <w:szCs w:val="18"/>
              </w:rPr>
              <w:t>3.2</w:t>
            </w:r>
            <w:r w:rsidRPr="00FB41A2">
              <w:rPr>
                <w:rFonts w:ascii="Arial" w:hAnsi="Arial" w:cs="Arial"/>
                <w:color w:val="000000" w:themeColor="text1"/>
                <w:sz w:val="18"/>
                <w:szCs w:val="18"/>
              </w:rPr>
              <w:t>%</w:t>
            </w:r>
          </w:p>
        </w:tc>
        <w:tc>
          <w:tcPr>
            <w:tcW w:w="1929" w:type="dxa"/>
            <w:tcBorders>
              <w:left w:val="single" w:sz="4" w:space="0" w:color="31849B" w:themeColor="accent5" w:themeShade="BF"/>
            </w:tcBorders>
            <w:vAlign w:val="center"/>
          </w:tcPr>
          <w:p w14:paraId="53F2FAF8" w14:textId="2A046A1E" w:rsidR="000D6C1A" w:rsidRPr="00FB41A2" w:rsidRDefault="000D6C1A" w:rsidP="00A276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Packaged lunchmeat</w:t>
            </w:r>
          </w:p>
        </w:tc>
        <w:tc>
          <w:tcPr>
            <w:tcW w:w="1087" w:type="dxa"/>
          </w:tcPr>
          <w:p w14:paraId="2B92DCD4" w14:textId="47E9EE9C"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5.96</w:t>
            </w:r>
          </w:p>
        </w:tc>
        <w:tc>
          <w:tcPr>
            <w:tcW w:w="1508" w:type="dxa"/>
          </w:tcPr>
          <w:p w14:paraId="3C2E7799" w14:textId="75BE926A" w:rsidR="000D6C1A" w:rsidRPr="00FB41A2" w:rsidRDefault="00D34C00"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w:t>
            </w:r>
            <w:r w:rsidR="0074063A">
              <w:rPr>
                <w:rFonts w:ascii="Arial" w:hAnsi="Arial" w:cs="Arial"/>
                <w:color w:val="000000" w:themeColor="text1"/>
                <w:sz w:val="18"/>
                <w:szCs w:val="18"/>
              </w:rPr>
              <w:t>5</w:t>
            </w:r>
            <w:r w:rsidR="000D6C1A" w:rsidRPr="00F81ACB">
              <w:rPr>
                <w:rFonts w:ascii="Arial" w:hAnsi="Arial" w:cs="Arial"/>
                <w:color w:val="000000" w:themeColor="text1"/>
                <w:sz w:val="18"/>
                <w:szCs w:val="18"/>
              </w:rPr>
              <w:t>%</w:t>
            </w:r>
          </w:p>
        </w:tc>
      </w:tr>
      <w:tr w:rsidR="000D6C1A" w:rsidRPr="00C267F7" w14:paraId="275A5FB4" w14:textId="5DAF0677" w:rsidTr="007C62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40448AA1" w14:textId="77777777" w:rsidR="000D6C1A" w:rsidRPr="00FB41A2" w:rsidRDefault="000D6C1A" w:rsidP="00DA3955">
            <w:pPr>
              <w:pStyle w:val="NoSpacing"/>
              <w:ind w:left="67"/>
              <w:rPr>
                <w:rFonts w:ascii="Arial" w:hAnsi="Arial" w:cs="Arial"/>
                <w:color w:val="000000" w:themeColor="text1"/>
                <w:sz w:val="18"/>
                <w:szCs w:val="18"/>
              </w:rPr>
            </w:pPr>
            <w:r w:rsidRPr="00FB41A2">
              <w:rPr>
                <w:rFonts w:ascii="Arial" w:hAnsi="Arial" w:cs="Arial"/>
                <w:b w:val="0"/>
                <w:color w:val="000000" w:themeColor="text1"/>
                <w:sz w:val="18"/>
                <w:szCs w:val="18"/>
              </w:rPr>
              <w:t>Dinner sausage</w:t>
            </w:r>
          </w:p>
        </w:tc>
        <w:tc>
          <w:tcPr>
            <w:tcW w:w="1260" w:type="dxa"/>
            <w:shd w:val="clear" w:color="auto" w:fill="D9D9D9" w:themeFill="background1" w:themeFillShade="D9"/>
          </w:tcPr>
          <w:p w14:paraId="2087124A" w14:textId="790DDC41"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D34C00">
              <w:rPr>
                <w:rFonts w:ascii="Arial" w:hAnsi="Arial" w:cs="Arial"/>
                <w:color w:val="000000" w:themeColor="text1"/>
                <w:sz w:val="18"/>
                <w:szCs w:val="18"/>
              </w:rPr>
              <w:t>4.5</w:t>
            </w:r>
            <w:r w:rsidR="0074063A">
              <w:rPr>
                <w:rFonts w:ascii="Arial" w:hAnsi="Arial" w:cs="Arial"/>
                <w:color w:val="000000" w:themeColor="text1"/>
                <w:sz w:val="18"/>
                <w:szCs w:val="18"/>
              </w:rPr>
              <w:t>0</w:t>
            </w:r>
          </w:p>
        </w:tc>
        <w:tc>
          <w:tcPr>
            <w:tcW w:w="1508" w:type="dxa"/>
            <w:tcBorders>
              <w:right w:val="single" w:sz="4" w:space="0" w:color="31849B" w:themeColor="accent5" w:themeShade="BF"/>
            </w:tcBorders>
            <w:shd w:val="clear" w:color="auto" w:fill="D9D9D9" w:themeFill="background1" w:themeFillShade="D9"/>
          </w:tcPr>
          <w:p w14:paraId="78D56584" w14:textId="1B2936E7"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0.9</w:t>
            </w:r>
            <w:r w:rsidRPr="00FB41A2">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1E97F3ED" w14:textId="0667BFC4"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Dinner sausage</w:t>
            </w:r>
          </w:p>
        </w:tc>
        <w:tc>
          <w:tcPr>
            <w:tcW w:w="1087" w:type="dxa"/>
            <w:shd w:val="clear" w:color="auto" w:fill="D9D9D9" w:themeFill="background1" w:themeFillShade="D9"/>
          </w:tcPr>
          <w:p w14:paraId="467585C4" w14:textId="7AD3047F"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4.46</w:t>
            </w:r>
          </w:p>
        </w:tc>
        <w:tc>
          <w:tcPr>
            <w:tcW w:w="1508" w:type="dxa"/>
            <w:shd w:val="clear" w:color="auto" w:fill="D9D9D9" w:themeFill="background1" w:themeFillShade="D9"/>
          </w:tcPr>
          <w:p w14:paraId="259992A9" w14:textId="5097141F"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34C00">
              <w:rPr>
                <w:rFonts w:ascii="Arial" w:hAnsi="Arial" w:cs="Arial"/>
                <w:color w:val="000000" w:themeColor="text1"/>
                <w:sz w:val="18"/>
                <w:szCs w:val="18"/>
              </w:rPr>
              <w:t>1.</w:t>
            </w:r>
            <w:r w:rsidR="0074063A">
              <w:rPr>
                <w:rFonts w:ascii="Arial" w:hAnsi="Arial" w:cs="Arial"/>
                <w:color w:val="000000" w:themeColor="text1"/>
                <w:sz w:val="18"/>
                <w:szCs w:val="18"/>
              </w:rPr>
              <w:t>4</w:t>
            </w:r>
            <w:r w:rsidRPr="00F81ACB">
              <w:rPr>
                <w:rFonts w:ascii="Arial" w:hAnsi="Arial" w:cs="Arial"/>
                <w:color w:val="000000" w:themeColor="text1"/>
                <w:sz w:val="18"/>
                <w:szCs w:val="18"/>
              </w:rPr>
              <w:t>%</w:t>
            </w:r>
          </w:p>
        </w:tc>
      </w:tr>
      <w:tr w:rsidR="000D6C1A" w:rsidRPr="00C267F7" w14:paraId="1800BB78" w14:textId="0F9C2ACC" w:rsidTr="007C62D0">
        <w:trPr>
          <w:trHeight w:val="2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51164332" w14:textId="77777777" w:rsidR="000D6C1A" w:rsidRPr="00FB41A2" w:rsidRDefault="000D6C1A" w:rsidP="00DA3955">
            <w:pPr>
              <w:pStyle w:val="NoSpacing"/>
              <w:ind w:left="67"/>
              <w:rPr>
                <w:rFonts w:ascii="Arial" w:hAnsi="Arial" w:cs="Arial"/>
                <w:color w:val="000000" w:themeColor="text1"/>
                <w:sz w:val="18"/>
                <w:szCs w:val="18"/>
              </w:rPr>
            </w:pPr>
            <w:r w:rsidRPr="00FB41A2">
              <w:rPr>
                <w:rFonts w:ascii="Arial" w:hAnsi="Arial" w:cs="Arial"/>
                <w:b w:val="0"/>
                <w:color w:val="000000" w:themeColor="text1"/>
                <w:sz w:val="18"/>
                <w:szCs w:val="18"/>
              </w:rPr>
              <w:t>Frankfurters</w:t>
            </w:r>
          </w:p>
        </w:tc>
        <w:tc>
          <w:tcPr>
            <w:tcW w:w="1260" w:type="dxa"/>
          </w:tcPr>
          <w:p w14:paraId="5E1CC7F4" w14:textId="25AC0F0C"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D34C00">
              <w:rPr>
                <w:rFonts w:ascii="Arial" w:hAnsi="Arial" w:cs="Arial"/>
                <w:color w:val="000000" w:themeColor="text1"/>
                <w:sz w:val="18"/>
                <w:szCs w:val="18"/>
              </w:rPr>
              <w:t>3.</w:t>
            </w:r>
            <w:r w:rsidR="0074063A">
              <w:rPr>
                <w:rFonts w:ascii="Arial" w:hAnsi="Arial" w:cs="Arial"/>
                <w:color w:val="000000" w:themeColor="text1"/>
                <w:sz w:val="18"/>
                <w:szCs w:val="18"/>
              </w:rPr>
              <w:t>63</w:t>
            </w:r>
          </w:p>
        </w:tc>
        <w:tc>
          <w:tcPr>
            <w:tcW w:w="1508" w:type="dxa"/>
            <w:tcBorders>
              <w:right w:val="single" w:sz="4" w:space="0" w:color="31849B" w:themeColor="accent5" w:themeShade="BF"/>
            </w:tcBorders>
          </w:tcPr>
          <w:p w14:paraId="112FBFF9" w14:textId="6313E64D"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w:t>
            </w:r>
            <w:r w:rsidR="00D34C00">
              <w:rPr>
                <w:rFonts w:ascii="Arial" w:hAnsi="Arial" w:cs="Arial"/>
                <w:color w:val="000000" w:themeColor="text1"/>
                <w:sz w:val="18"/>
                <w:szCs w:val="18"/>
              </w:rPr>
              <w:t>2.</w:t>
            </w:r>
            <w:r w:rsidR="0074063A">
              <w:rPr>
                <w:rFonts w:ascii="Arial" w:hAnsi="Arial" w:cs="Arial"/>
                <w:color w:val="000000" w:themeColor="text1"/>
                <w:sz w:val="18"/>
                <w:szCs w:val="18"/>
              </w:rPr>
              <w:t>7</w:t>
            </w:r>
            <w:r w:rsidRPr="00FB41A2">
              <w:rPr>
                <w:rFonts w:ascii="Arial" w:hAnsi="Arial" w:cs="Arial"/>
                <w:color w:val="000000" w:themeColor="text1"/>
                <w:sz w:val="18"/>
                <w:szCs w:val="18"/>
              </w:rPr>
              <w:t>%</w:t>
            </w:r>
          </w:p>
        </w:tc>
        <w:tc>
          <w:tcPr>
            <w:tcW w:w="1929" w:type="dxa"/>
            <w:tcBorders>
              <w:left w:val="single" w:sz="4" w:space="0" w:color="31849B" w:themeColor="accent5" w:themeShade="BF"/>
            </w:tcBorders>
            <w:vAlign w:val="center"/>
          </w:tcPr>
          <w:p w14:paraId="75229FEF" w14:textId="553484E3" w:rsidR="000D6C1A" w:rsidRPr="00FB41A2" w:rsidRDefault="000D6C1A" w:rsidP="00A276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Frankfurters</w:t>
            </w:r>
          </w:p>
        </w:tc>
        <w:tc>
          <w:tcPr>
            <w:tcW w:w="1087" w:type="dxa"/>
          </w:tcPr>
          <w:p w14:paraId="4C5E8D22" w14:textId="47DED4A4"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3.5</w:t>
            </w:r>
            <w:r w:rsidR="0074063A">
              <w:rPr>
                <w:rFonts w:ascii="Arial" w:hAnsi="Arial" w:cs="Arial"/>
                <w:color w:val="000000" w:themeColor="text1"/>
                <w:sz w:val="18"/>
                <w:szCs w:val="18"/>
              </w:rPr>
              <w:t>4</w:t>
            </w:r>
          </w:p>
        </w:tc>
        <w:tc>
          <w:tcPr>
            <w:tcW w:w="1508" w:type="dxa"/>
          </w:tcPr>
          <w:p w14:paraId="62592E30" w14:textId="215C130E" w:rsidR="000D6C1A" w:rsidRPr="00FB41A2" w:rsidRDefault="00D34C00"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r w:rsidR="0074063A">
              <w:rPr>
                <w:rFonts w:ascii="Arial" w:hAnsi="Arial" w:cs="Arial"/>
                <w:color w:val="000000" w:themeColor="text1"/>
                <w:sz w:val="18"/>
                <w:szCs w:val="18"/>
              </w:rPr>
              <w:t>8</w:t>
            </w:r>
            <w:r w:rsidR="000D6C1A" w:rsidRPr="00F81ACB">
              <w:rPr>
                <w:rFonts w:ascii="Arial" w:hAnsi="Arial" w:cs="Arial"/>
                <w:color w:val="000000" w:themeColor="text1"/>
                <w:sz w:val="18"/>
                <w:szCs w:val="18"/>
              </w:rPr>
              <w:t>%</w:t>
            </w:r>
          </w:p>
        </w:tc>
      </w:tr>
      <w:tr w:rsidR="000D6C1A" w:rsidRPr="00C267F7" w14:paraId="4C48DCB9" w14:textId="124DC34D" w:rsidTr="007C62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6F249CA5" w14:textId="77777777" w:rsidR="000D6C1A" w:rsidRPr="00FB41A2" w:rsidRDefault="000D6C1A" w:rsidP="00DA3955">
            <w:pPr>
              <w:pStyle w:val="NoSpacing"/>
              <w:ind w:left="67"/>
              <w:rPr>
                <w:rFonts w:ascii="Arial" w:hAnsi="Arial" w:cs="Arial"/>
                <w:color w:val="000000" w:themeColor="text1"/>
                <w:sz w:val="18"/>
                <w:szCs w:val="18"/>
              </w:rPr>
            </w:pPr>
            <w:r w:rsidRPr="00FB41A2">
              <w:rPr>
                <w:rFonts w:ascii="Arial" w:hAnsi="Arial" w:cs="Arial"/>
                <w:b w:val="0"/>
                <w:color w:val="000000" w:themeColor="text1"/>
                <w:sz w:val="18"/>
                <w:szCs w:val="18"/>
              </w:rPr>
              <w:t>Breakfast sausage</w:t>
            </w:r>
          </w:p>
        </w:tc>
        <w:tc>
          <w:tcPr>
            <w:tcW w:w="1260" w:type="dxa"/>
            <w:shd w:val="clear" w:color="auto" w:fill="D9D9D9" w:themeFill="background1" w:themeFillShade="D9"/>
          </w:tcPr>
          <w:p w14:paraId="6A9A4CAA" w14:textId="1C134CFB"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D34C00">
              <w:rPr>
                <w:rFonts w:ascii="Arial" w:hAnsi="Arial" w:cs="Arial"/>
                <w:color w:val="000000" w:themeColor="text1"/>
                <w:sz w:val="18"/>
                <w:szCs w:val="18"/>
              </w:rPr>
              <w:t>4.</w:t>
            </w:r>
            <w:r w:rsidR="0074063A">
              <w:rPr>
                <w:rFonts w:ascii="Arial" w:hAnsi="Arial" w:cs="Arial"/>
                <w:color w:val="000000" w:themeColor="text1"/>
                <w:sz w:val="18"/>
                <w:szCs w:val="18"/>
              </w:rPr>
              <w:t>84</w:t>
            </w:r>
          </w:p>
        </w:tc>
        <w:tc>
          <w:tcPr>
            <w:tcW w:w="1508" w:type="dxa"/>
            <w:tcBorders>
              <w:right w:val="single" w:sz="4" w:space="0" w:color="31849B" w:themeColor="accent5" w:themeShade="BF"/>
            </w:tcBorders>
            <w:shd w:val="clear" w:color="auto" w:fill="D9D9D9" w:themeFill="background1" w:themeFillShade="D9"/>
          </w:tcPr>
          <w:p w14:paraId="3C7C1729" w14:textId="45DF2B29" w:rsidR="000D6C1A" w:rsidRPr="00FB41A2" w:rsidRDefault="0074063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+1.4</w:t>
            </w:r>
            <w:r w:rsidR="000D6C1A" w:rsidRPr="000A634E">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4C4A2EF9" w14:textId="5ADAEBA1"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Breakfast sausage</w:t>
            </w:r>
          </w:p>
        </w:tc>
        <w:tc>
          <w:tcPr>
            <w:tcW w:w="1087" w:type="dxa"/>
            <w:shd w:val="clear" w:color="auto" w:fill="D9D9D9" w:themeFill="background1" w:themeFillShade="D9"/>
          </w:tcPr>
          <w:p w14:paraId="54F8E3AB" w14:textId="7D4428A4"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4.6</w:t>
            </w:r>
            <w:r w:rsidR="0074063A">
              <w:rPr>
                <w:rFonts w:ascii="Arial" w:hAnsi="Arial" w:cs="Arial"/>
                <w:color w:val="000000" w:themeColor="text1"/>
                <w:sz w:val="18"/>
                <w:szCs w:val="18"/>
              </w:rPr>
              <w:t>8</w:t>
            </w:r>
          </w:p>
        </w:tc>
        <w:tc>
          <w:tcPr>
            <w:tcW w:w="1508" w:type="dxa"/>
            <w:shd w:val="clear" w:color="auto" w:fill="D9D9D9" w:themeFill="background1" w:themeFillShade="D9"/>
          </w:tcPr>
          <w:p w14:paraId="6B42EF76" w14:textId="0E8C468B"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34C00">
              <w:rPr>
                <w:rFonts w:ascii="Arial" w:hAnsi="Arial" w:cs="Arial"/>
                <w:color w:val="000000" w:themeColor="text1"/>
                <w:sz w:val="18"/>
                <w:szCs w:val="18"/>
              </w:rPr>
              <w:t>1.</w:t>
            </w:r>
            <w:r w:rsidR="0074063A">
              <w:rPr>
                <w:rFonts w:ascii="Arial" w:hAnsi="Arial" w:cs="Arial"/>
                <w:color w:val="000000" w:themeColor="text1"/>
                <w:sz w:val="18"/>
                <w:szCs w:val="18"/>
              </w:rPr>
              <w:t>9</w:t>
            </w:r>
            <w:r w:rsidRPr="00F81ACB">
              <w:rPr>
                <w:rFonts w:ascii="Arial" w:hAnsi="Arial" w:cs="Arial"/>
                <w:color w:val="000000" w:themeColor="text1"/>
                <w:sz w:val="18"/>
                <w:szCs w:val="18"/>
              </w:rPr>
              <w:t>%</w:t>
            </w:r>
          </w:p>
        </w:tc>
      </w:tr>
      <w:tr w:rsidR="000D6C1A" w:rsidRPr="00C267F7" w14:paraId="4CA2A58E" w14:textId="01E961A1" w:rsidTr="007C62D0">
        <w:trPr>
          <w:trHeight w:val="2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22488C4F" w14:textId="77777777" w:rsidR="000D6C1A" w:rsidRPr="00FB41A2" w:rsidRDefault="000D6C1A" w:rsidP="00DA3955">
            <w:pPr>
              <w:pStyle w:val="NoSpacing"/>
              <w:ind w:left="67"/>
              <w:rPr>
                <w:rFonts w:ascii="Arial" w:hAnsi="Arial" w:cs="Arial"/>
                <w:color w:val="000000" w:themeColor="text1"/>
                <w:sz w:val="18"/>
                <w:szCs w:val="18"/>
              </w:rPr>
            </w:pPr>
            <w:r w:rsidRPr="00FB41A2">
              <w:rPr>
                <w:rFonts w:ascii="Arial" w:hAnsi="Arial" w:cs="Arial"/>
                <w:b w:val="0"/>
                <w:color w:val="000000" w:themeColor="text1"/>
                <w:sz w:val="18"/>
                <w:szCs w:val="18"/>
              </w:rPr>
              <w:t>Smoked ham</w:t>
            </w:r>
          </w:p>
        </w:tc>
        <w:tc>
          <w:tcPr>
            <w:tcW w:w="1260" w:type="dxa"/>
          </w:tcPr>
          <w:p w14:paraId="543B8A24" w14:textId="4A234EF3"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2.85</w:t>
            </w:r>
          </w:p>
        </w:tc>
        <w:tc>
          <w:tcPr>
            <w:tcW w:w="1508" w:type="dxa"/>
            <w:tcBorders>
              <w:right w:val="single" w:sz="4" w:space="0" w:color="31849B" w:themeColor="accent5" w:themeShade="BF"/>
            </w:tcBorders>
          </w:tcPr>
          <w:p w14:paraId="0B2F5FF2" w14:textId="789615BD" w:rsidR="000D6C1A" w:rsidRPr="00FB41A2" w:rsidRDefault="0074063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+14.3</w:t>
            </w:r>
            <w:r w:rsidR="000D6C1A" w:rsidRPr="000A634E">
              <w:rPr>
                <w:rFonts w:ascii="Arial" w:hAnsi="Arial" w:cs="Arial"/>
                <w:color w:val="000000" w:themeColor="text1"/>
                <w:sz w:val="18"/>
                <w:szCs w:val="18"/>
              </w:rPr>
              <w:t>%</w:t>
            </w:r>
          </w:p>
        </w:tc>
        <w:tc>
          <w:tcPr>
            <w:tcW w:w="1929" w:type="dxa"/>
            <w:tcBorders>
              <w:left w:val="single" w:sz="4" w:space="0" w:color="31849B" w:themeColor="accent5" w:themeShade="BF"/>
            </w:tcBorders>
            <w:vAlign w:val="center"/>
          </w:tcPr>
          <w:p w14:paraId="7153165B" w14:textId="1B8E604C" w:rsidR="000D6C1A" w:rsidRPr="00FB41A2" w:rsidRDefault="000D6C1A" w:rsidP="00A276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Smoked ham</w:t>
            </w:r>
          </w:p>
        </w:tc>
        <w:tc>
          <w:tcPr>
            <w:tcW w:w="1087" w:type="dxa"/>
          </w:tcPr>
          <w:p w14:paraId="1B8D9C19" w14:textId="32ADD659"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2.</w:t>
            </w:r>
            <w:r w:rsidR="0074063A">
              <w:rPr>
                <w:rFonts w:ascii="Arial" w:hAnsi="Arial" w:cs="Arial"/>
                <w:color w:val="000000" w:themeColor="text1"/>
                <w:sz w:val="18"/>
                <w:szCs w:val="18"/>
              </w:rPr>
              <w:t>83</w:t>
            </w:r>
          </w:p>
        </w:tc>
        <w:tc>
          <w:tcPr>
            <w:tcW w:w="1508" w:type="dxa"/>
          </w:tcPr>
          <w:p w14:paraId="22AA1904" w14:textId="35168C3A"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2.4</w:t>
            </w:r>
            <w:r w:rsidRPr="00F81ACB">
              <w:rPr>
                <w:rFonts w:ascii="Arial" w:hAnsi="Arial" w:cs="Arial"/>
                <w:color w:val="000000" w:themeColor="text1"/>
                <w:sz w:val="18"/>
                <w:szCs w:val="18"/>
              </w:rPr>
              <w:t>%</w:t>
            </w:r>
          </w:p>
        </w:tc>
      </w:tr>
      <w:tr w:rsidR="000D6C1A" w:rsidRPr="00C267F7" w14:paraId="20FBCD3E" w14:textId="728E6F30" w:rsidTr="007C62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3" w:type="dxa"/>
            <w:shd w:val="clear" w:color="auto" w:fill="D9D9D9" w:themeFill="background1" w:themeFillShade="D9"/>
            <w:vAlign w:val="center"/>
          </w:tcPr>
          <w:p w14:paraId="16B60BC2" w14:textId="77777777" w:rsidR="000D6C1A" w:rsidRPr="00FB41A2" w:rsidRDefault="000D6C1A" w:rsidP="00DA3955">
            <w:pPr>
              <w:pStyle w:val="NoSpacing"/>
              <w:ind w:left="67"/>
              <w:rPr>
                <w:rFonts w:ascii="Arial" w:hAnsi="Arial" w:cs="Arial"/>
                <w:color w:val="000000" w:themeColor="text1"/>
                <w:sz w:val="18"/>
                <w:szCs w:val="18"/>
              </w:rPr>
            </w:pPr>
            <w:r w:rsidRPr="00FB41A2">
              <w:rPr>
                <w:rFonts w:ascii="Arial" w:hAnsi="Arial" w:cs="Arial"/>
                <w:b w:val="0"/>
                <w:bCs w:val="0"/>
                <w:color w:val="000000" w:themeColor="text1"/>
                <w:sz w:val="18"/>
                <w:szCs w:val="18"/>
              </w:rPr>
              <w:t>Processed chicken</w:t>
            </w:r>
          </w:p>
        </w:tc>
        <w:tc>
          <w:tcPr>
            <w:tcW w:w="1260" w:type="dxa"/>
            <w:shd w:val="clear" w:color="auto" w:fill="D9D9D9" w:themeFill="background1" w:themeFillShade="D9"/>
          </w:tcPr>
          <w:p w14:paraId="60EDDCC7" w14:textId="530E39D8"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51C19">
              <w:rPr>
                <w:rFonts w:ascii="Arial" w:hAnsi="Arial" w:cs="Arial"/>
                <w:color w:val="000000" w:themeColor="text1"/>
                <w:sz w:val="18"/>
                <w:szCs w:val="18"/>
              </w:rPr>
              <w:t>$</w:t>
            </w:r>
            <w:r w:rsidR="0074063A">
              <w:rPr>
                <w:rFonts w:ascii="Arial" w:hAnsi="Arial" w:cs="Arial"/>
                <w:color w:val="000000" w:themeColor="text1"/>
                <w:sz w:val="18"/>
                <w:szCs w:val="18"/>
              </w:rPr>
              <w:t>6.72</w:t>
            </w:r>
          </w:p>
        </w:tc>
        <w:tc>
          <w:tcPr>
            <w:tcW w:w="1508" w:type="dxa"/>
            <w:tcBorders>
              <w:right w:val="single" w:sz="4" w:space="0" w:color="31849B" w:themeColor="accent5" w:themeShade="BF"/>
            </w:tcBorders>
            <w:shd w:val="clear" w:color="auto" w:fill="D9D9D9" w:themeFill="background1" w:themeFillShade="D9"/>
          </w:tcPr>
          <w:p w14:paraId="203BAD30" w14:textId="3AD58804" w:rsidR="000D6C1A" w:rsidRPr="00FB41A2" w:rsidRDefault="00D34C00"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3.4</w:t>
            </w:r>
            <w:r w:rsidR="000D6C1A" w:rsidRPr="000A634E">
              <w:rPr>
                <w:rFonts w:ascii="Arial" w:hAnsi="Arial" w:cs="Arial"/>
                <w:color w:val="000000" w:themeColor="text1"/>
                <w:sz w:val="18"/>
                <w:szCs w:val="18"/>
              </w:rPr>
              <w:t>%</w:t>
            </w:r>
          </w:p>
        </w:tc>
        <w:tc>
          <w:tcPr>
            <w:tcW w:w="1929" w:type="dxa"/>
            <w:tcBorders>
              <w:left w:val="single" w:sz="4" w:space="0" w:color="31849B" w:themeColor="accent5" w:themeShade="BF"/>
            </w:tcBorders>
            <w:shd w:val="clear" w:color="auto" w:fill="D9D9D9" w:themeFill="background1" w:themeFillShade="D9"/>
            <w:vAlign w:val="center"/>
          </w:tcPr>
          <w:p w14:paraId="5D4C823E" w14:textId="40111129" w:rsidR="000D6C1A" w:rsidRPr="00FB41A2" w:rsidRDefault="000D6C1A" w:rsidP="00A276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Processed chicken</w:t>
            </w:r>
          </w:p>
        </w:tc>
        <w:tc>
          <w:tcPr>
            <w:tcW w:w="1087" w:type="dxa"/>
            <w:shd w:val="clear" w:color="auto" w:fill="D9D9D9" w:themeFill="background1" w:themeFillShade="D9"/>
          </w:tcPr>
          <w:p w14:paraId="5B2D5D76" w14:textId="6A69C304"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023C7">
              <w:rPr>
                <w:rFonts w:ascii="Arial" w:hAnsi="Arial" w:cs="Arial"/>
                <w:color w:val="000000" w:themeColor="text1"/>
                <w:sz w:val="18"/>
                <w:szCs w:val="18"/>
              </w:rPr>
              <w:t>$</w:t>
            </w:r>
            <w:r w:rsidR="00D34C00">
              <w:rPr>
                <w:rFonts w:ascii="Arial" w:hAnsi="Arial" w:cs="Arial"/>
                <w:color w:val="000000" w:themeColor="text1"/>
                <w:sz w:val="18"/>
                <w:szCs w:val="18"/>
              </w:rPr>
              <w:t>6.7</w:t>
            </w:r>
            <w:r w:rsidR="0074063A">
              <w:rPr>
                <w:rFonts w:ascii="Arial" w:hAnsi="Arial" w:cs="Arial"/>
                <w:color w:val="000000" w:themeColor="text1"/>
                <w:sz w:val="18"/>
                <w:szCs w:val="18"/>
              </w:rPr>
              <w:t>7</w:t>
            </w:r>
          </w:p>
        </w:tc>
        <w:tc>
          <w:tcPr>
            <w:tcW w:w="1508" w:type="dxa"/>
            <w:shd w:val="clear" w:color="auto" w:fill="D9D9D9" w:themeFill="background1" w:themeFillShade="D9"/>
          </w:tcPr>
          <w:p w14:paraId="76676902" w14:textId="0FF66F6D"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34C00">
              <w:rPr>
                <w:rFonts w:ascii="Arial" w:hAnsi="Arial" w:cs="Arial"/>
                <w:color w:val="000000" w:themeColor="text1"/>
                <w:sz w:val="18"/>
                <w:szCs w:val="18"/>
              </w:rPr>
              <w:t>4.</w:t>
            </w:r>
            <w:r w:rsidR="0074063A">
              <w:rPr>
                <w:rFonts w:ascii="Arial" w:hAnsi="Arial" w:cs="Arial"/>
                <w:color w:val="000000" w:themeColor="text1"/>
                <w:sz w:val="18"/>
                <w:szCs w:val="18"/>
              </w:rPr>
              <w:t>3</w:t>
            </w:r>
            <w:r w:rsidRPr="00F81ACB">
              <w:rPr>
                <w:rFonts w:ascii="Arial" w:hAnsi="Arial" w:cs="Arial"/>
                <w:color w:val="000000" w:themeColor="text1"/>
                <w:sz w:val="18"/>
                <w:szCs w:val="18"/>
              </w:rPr>
              <w:t>%</w:t>
            </w:r>
          </w:p>
        </w:tc>
      </w:tr>
    </w:tbl>
    <w:p w14:paraId="76FD9724" w14:textId="10DC201E" w:rsidR="00BB6906" w:rsidRPr="001B04EA" w:rsidRDefault="00BB6906" w:rsidP="003C65CF">
      <w:pPr>
        <w:pStyle w:val="NoSpacing"/>
        <w:rPr>
          <w:rFonts w:ascii="Arial" w:hAnsi="Arial" w:cs="Arial"/>
          <w:sz w:val="8"/>
          <w:szCs w:val="8"/>
        </w:rPr>
      </w:pPr>
    </w:p>
    <w:p w14:paraId="799C3530" w14:textId="21A7BEEA" w:rsidR="00BB6906" w:rsidRDefault="00BB6906" w:rsidP="00BB6906">
      <w:pPr>
        <w:pStyle w:val="NoSpacing"/>
        <w:rPr>
          <w:rFonts w:ascii="Arial" w:hAnsi="Arial" w:cs="Arial"/>
          <w:sz w:val="16"/>
          <w:szCs w:val="16"/>
        </w:rPr>
      </w:pPr>
      <w:r>
        <w:rPr>
          <w:rFonts w:ascii="Arial" w:hAnsi="Arial" w:cs="Arial"/>
          <w:sz w:val="16"/>
          <w:szCs w:val="16"/>
        </w:rPr>
        <w:t xml:space="preserve">Source: </w:t>
      </w:r>
      <w:r w:rsidR="00FB48FE">
        <w:rPr>
          <w:rFonts w:ascii="Arial" w:hAnsi="Arial" w:cs="Arial"/>
          <w:sz w:val="16"/>
          <w:szCs w:val="16"/>
        </w:rPr>
        <w:t>Circana</w:t>
      </w:r>
      <w:r>
        <w:rPr>
          <w:rFonts w:ascii="Arial" w:hAnsi="Arial" w:cs="Arial"/>
          <w:sz w:val="16"/>
          <w:szCs w:val="16"/>
        </w:rPr>
        <w:t xml:space="preserve">, Integrated Fresh, Total US, </w:t>
      </w:r>
      <w:r w:rsidR="00D85BA4">
        <w:rPr>
          <w:rFonts w:ascii="Arial" w:hAnsi="Arial" w:cs="Arial"/>
          <w:sz w:val="16"/>
          <w:szCs w:val="16"/>
        </w:rPr>
        <w:t>MULO+</w:t>
      </w:r>
    </w:p>
    <w:bookmarkEnd w:id="4"/>
    <w:p w14:paraId="78B16F0A" w14:textId="1C5E7E15" w:rsidR="002E4195" w:rsidRDefault="002E4195" w:rsidP="002D6E07">
      <w:pPr>
        <w:spacing w:after="0" w:line="240" w:lineRule="auto"/>
        <w:rPr>
          <w:rFonts w:ascii="Arial" w:hAnsi="Arial" w:cs="Arial"/>
          <w:b/>
          <w:bCs/>
          <w:color w:val="595959" w:themeColor="text1" w:themeTint="A6"/>
          <w:sz w:val="24"/>
          <w:szCs w:val="24"/>
        </w:rPr>
      </w:pPr>
    </w:p>
    <w:p w14:paraId="49FDD588" w14:textId="22B1DBB3" w:rsidR="00AD3F7F" w:rsidRPr="00F220D0" w:rsidRDefault="00C713A9" w:rsidP="002D6E07">
      <w:pPr>
        <w:spacing w:after="0" w:line="240" w:lineRule="auto"/>
        <w:rPr>
          <w:rFonts w:ascii="Arial" w:hAnsi="Arial" w:cs="Arial"/>
          <w:b/>
          <w:bCs/>
          <w:color w:val="595959" w:themeColor="text1" w:themeTint="A6"/>
          <w:sz w:val="24"/>
          <w:szCs w:val="24"/>
        </w:rPr>
      </w:pPr>
      <w:r>
        <w:rPr>
          <w:rFonts w:ascii="Arial" w:hAnsi="Arial" w:cs="Arial"/>
          <w:b/>
          <w:bCs/>
          <w:color w:val="595959" w:themeColor="text1" w:themeTint="A6"/>
          <w:sz w:val="24"/>
          <w:szCs w:val="24"/>
        </w:rPr>
        <w:t xml:space="preserve">Meat Sales </w:t>
      </w:r>
    </w:p>
    <w:p w14:paraId="2C6E34BC" w14:textId="2B775224" w:rsidR="00787AFC" w:rsidRDefault="00DA39C3" w:rsidP="002D6E07">
      <w:pPr>
        <w:spacing w:after="0" w:line="240" w:lineRule="auto"/>
        <w:rPr>
          <w:rFonts w:ascii="Arial" w:hAnsi="Arial" w:cs="Arial"/>
          <w:sz w:val="20"/>
          <w:szCs w:val="20"/>
        </w:rPr>
      </w:pPr>
      <w:r>
        <w:rPr>
          <w:rFonts w:ascii="Arial" w:hAnsi="Arial" w:cs="Arial"/>
          <w:sz w:val="20"/>
          <w:szCs w:val="20"/>
        </w:rPr>
        <w:t>After three strong months, April brought an expected decrease in pound sales</w:t>
      </w:r>
      <w:r w:rsidR="007906D7">
        <w:rPr>
          <w:rFonts w:ascii="Arial" w:hAnsi="Arial" w:cs="Arial"/>
          <w:sz w:val="20"/>
          <w:szCs w:val="20"/>
        </w:rPr>
        <w:t xml:space="preserve"> due to the shift in Easter timing. </w:t>
      </w:r>
      <w:r w:rsidR="009E5EFF">
        <w:rPr>
          <w:rFonts w:ascii="Arial" w:hAnsi="Arial" w:cs="Arial"/>
          <w:sz w:val="20"/>
          <w:szCs w:val="20"/>
        </w:rPr>
        <w:t xml:space="preserve">Overall, pounds were down 2.1% but the decrease was driven by processed meat. In the 52-week view, pounds </w:t>
      </w:r>
      <w:r w:rsidR="006D1042">
        <w:rPr>
          <w:rFonts w:ascii="Arial" w:hAnsi="Arial" w:cs="Arial"/>
          <w:sz w:val="20"/>
          <w:szCs w:val="20"/>
        </w:rPr>
        <w:t>we</w:t>
      </w:r>
      <w:r w:rsidR="009E5EFF">
        <w:rPr>
          <w:rFonts w:ascii="Arial" w:hAnsi="Arial" w:cs="Arial"/>
          <w:sz w:val="20"/>
          <w:szCs w:val="20"/>
        </w:rPr>
        <w:t xml:space="preserve">re up 0.5% and dollars increased by 5.4% year-on-year.  </w:t>
      </w:r>
      <w:r w:rsidR="00B437E9">
        <w:rPr>
          <w:rFonts w:ascii="Arial" w:hAnsi="Arial" w:cs="Arial"/>
          <w:sz w:val="20"/>
          <w:szCs w:val="20"/>
        </w:rPr>
        <w:t xml:space="preserve"> </w:t>
      </w:r>
    </w:p>
    <w:p w14:paraId="699CB109" w14:textId="77777777" w:rsidR="00480012" w:rsidRPr="00096680" w:rsidRDefault="00480012" w:rsidP="002D6E07">
      <w:pPr>
        <w:spacing w:after="0" w:line="240" w:lineRule="auto"/>
        <w:rPr>
          <w:rFonts w:ascii="Arial" w:hAnsi="Arial" w:cs="Arial"/>
          <w:sz w:val="10"/>
          <w:szCs w:val="1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EE5904" w:rsidRPr="00BC7615" w14:paraId="1E928301" w14:textId="77777777" w:rsidTr="00FE184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bottom w:val="none" w:sz="0" w:space="0" w:color="auto"/>
            </w:tcBorders>
            <w:shd w:val="clear" w:color="auto" w:fill="17365D" w:themeFill="text2" w:themeFillShade="BF"/>
            <w:noWrap/>
          </w:tcPr>
          <w:p w14:paraId="091E3C4F" w14:textId="77777777" w:rsidR="00EE5904" w:rsidRPr="00BC7615" w:rsidRDefault="00EE5904" w:rsidP="00FB48FE">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bottom w:val="none" w:sz="0" w:space="0" w:color="auto"/>
              <w:right w:val="none" w:sz="0" w:space="0" w:color="auto"/>
            </w:tcBorders>
            <w:shd w:val="clear" w:color="auto" w:fill="17365D" w:themeFill="text2" w:themeFillShade="BF"/>
          </w:tcPr>
          <w:p w14:paraId="67FC5234" w14:textId="4101E723" w:rsidR="00EE5904" w:rsidRPr="00BC7615" w:rsidRDefault="0074063A" w:rsidP="00FB48FE">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 xml:space="preserve">April </w:t>
            </w:r>
            <w:r w:rsidR="001F639F">
              <w:rPr>
                <w:rFonts w:ascii="Arial" w:eastAsia="Times New Roman" w:hAnsi="Arial" w:cs="Arial"/>
                <w:bCs w:val="0"/>
                <w:color w:val="FFFFFF" w:themeColor="background1"/>
                <w:sz w:val="18"/>
                <w:szCs w:val="20"/>
              </w:rPr>
              <w:t>2024</w:t>
            </w:r>
            <w:r w:rsidR="00EE5904" w:rsidRPr="00BC7615">
              <w:rPr>
                <w:rFonts w:ascii="Arial" w:eastAsia="Times New Roman" w:hAnsi="Arial" w:cs="Arial"/>
                <w:bCs w:val="0"/>
                <w:color w:val="FFFFFF" w:themeColor="background1"/>
                <w:sz w:val="18"/>
                <w:szCs w:val="20"/>
              </w:rPr>
              <w:t xml:space="preserve"> </w:t>
            </w:r>
          </w:p>
        </w:tc>
        <w:tc>
          <w:tcPr>
            <w:tcW w:w="3532" w:type="dxa"/>
            <w:gridSpan w:val="4"/>
            <w:tcBorders>
              <w:top w:val="none" w:sz="0" w:space="0" w:color="auto"/>
              <w:left w:val="none" w:sz="0" w:space="0" w:color="auto"/>
              <w:bottom w:val="none" w:sz="0" w:space="0" w:color="auto"/>
            </w:tcBorders>
            <w:shd w:val="clear" w:color="auto" w:fill="17365D" w:themeFill="text2" w:themeFillShade="BF"/>
          </w:tcPr>
          <w:p w14:paraId="55EA74DF" w14:textId="6B28D1F0" w:rsidR="00EE5904" w:rsidRPr="00BC7615" w:rsidRDefault="007E63BC" w:rsidP="0079110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Cs w:val="0"/>
                <w:color w:val="FFFFFF" w:themeColor="background1"/>
                <w:sz w:val="18"/>
                <w:szCs w:val="18"/>
              </w:rPr>
              <w:t xml:space="preserve">Latest 52 weeks </w:t>
            </w:r>
          </w:p>
        </w:tc>
      </w:tr>
      <w:tr w:rsidR="00AD0DD7" w:rsidRPr="00BC7615" w14:paraId="7B659F20" w14:textId="77777777" w:rsidTr="00FE184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17365D" w:themeFill="text2" w:themeFillShade="BF"/>
            <w:noWrap/>
            <w:hideMark/>
          </w:tcPr>
          <w:p w14:paraId="75B877BB" w14:textId="77777777" w:rsidR="00AD0DD7" w:rsidRPr="00BC7615" w:rsidRDefault="00AD0DD7" w:rsidP="00AD0DD7">
            <w:pPr>
              <w:rPr>
                <w:rFonts w:ascii="Arial" w:eastAsia="Times New Roman" w:hAnsi="Arial" w:cs="Arial"/>
                <w:b w:val="0"/>
                <w:bCs w:val="0"/>
                <w:color w:val="FFFFFF" w:themeColor="background1"/>
                <w:sz w:val="18"/>
                <w:szCs w:val="18"/>
              </w:rPr>
            </w:pPr>
          </w:p>
        </w:tc>
        <w:tc>
          <w:tcPr>
            <w:tcW w:w="882" w:type="dxa"/>
            <w:tcBorders>
              <w:right w:val="none" w:sz="0" w:space="0" w:color="auto"/>
            </w:tcBorders>
            <w:shd w:val="clear" w:color="auto" w:fill="17365D" w:themeFill="text2" w:themeFillShade="BF"/>
          </w:tcPr>
          <w:p w14:paraId="40D62DE1"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73AAEEC5"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7F96FA31"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5E09291A"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207ABBAA" w14:textId="4612084C"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F7E2DD8" w14:textId="354A8BD5"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46B17D14" w14:textId="66E2FA5F"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none" w:sz="0" w:space="0" w:color="auto"/>
            </w:tcBorders>
            <w:shd w:val="clear" w:color="auto" w:fill="17365D" w:themeFill="text2" w:themeFillShade="BF"/>
          </w:tcPr>
          <w:p w14:paraId="2218384B" w14:textId="77777777" w:rsidR="00AD0DD7" w:rsidRPr="00BC7615" w:rsidRDefault="00AD0DD7" w:rsidP="00AD0DD7">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1634486D" w14:textId="77777777"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shd w:val="clear" w:color="auto" w:fill="17365D" w:themeFill="text2" w:themeFillShade="BF"/>
          </w:tcPr>
          <w:p w14:paraId="6ECB3365" w14:textId="4172CDF6"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shd w:val="clear" w:color="auto" w:fill="17365D" w:themeFill="text2" w:themeFillShade="BF"/>
          </w:tcPr>
          <w:p w14:paraId="047F9392" w14:textId="62B0E2BD"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br/>
              <w:t xml:space="preserve"> vs. YA</w:t>
            </w:r>
          </w:p>
        </w:tc>
        <w:tc>
          <w:tcPr>
            <w:tcW w:w="883" w:type="dxa"/>
            <w:shd w:val="clear" w:color="auto" w:fill="17365D" w:themeFill="text2" w:themeFillShade="BF"/>
          </w:tcPr>
          <w:p w14:paraId="2D4CEE7B" w14:textId="72CA89F1" w:rsidR="00AD0DD7" w:rsidRPr="00BC7615" w:rsidRDefault="00AD0DD7" w:rsidP="00AD0DD7">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lbs</w:t>
            </w:r>
            <w:r w:rsidRPr="00BC7615">
              <w:rPr>
                <w:rFonts w:ascii="Arial" w:eastAsia="Times New Roman" w:hAnsi="Arial" w:cs="Arial"/>
                <w:color w:val="FFFFFF" w:themeColor="background1"/>
                <w:sz w:val="18"/>
                <w:szCs w:val="20"/>
              </w:rPr>
              <w:t xml:space="preserve"> vs. </w:t>
            </w:r>
            <w:r w:rsidR="00AD4C9E">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r>
      <w:tr w:rsidR="000B1DF1" w14:paraId="08CDE343" w14:textId="77777777" w:rsidTr="00F26A70">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hideMark/>
          </w:tcPr>
          <w:p w14:paraId="0496828B" w14:textId="73C41C32" w:rsidR="000B1DF1" w:rsidRPr="00FB41A2" w:rsidRDefault="000B1DF1" w:rsidP="000B1DF1">
            <w:pPr>
              <w:rPr>
                <w:rFonts w:ascii="Arial" w:eastAsia="Times New Roman" w:hAnsi="Arial" w:cs="Arial"/>
                <w:b w:val="0"/>
                <w:color w:val="000000" w:themeColor="text1"/>
                <w:sz w:val="18"/>
                <w:szCs w:val="18"/>
              </w:rPr>
            </w:pPr>
            <w:r w:rsidRPr="00FB41A2">
              <w:rPr>
                <w:rFonts w:ascii="Arial" w:hAnsi="Arial" w:cs="Arial"/>
                <w:bCs w:val="0"/>
                <w:color w:val="000000" w:themeColor="text1"/>
                <w:sz w:val="18"/>
                <w:szCs w:val="20"/>
              </w:rPr>
              <w:t>Total meat department</w:t>
            </w:r>
          </w:p>
        </w:tc>
        <w:tc>
          <w:tcPr>
            <w:tcW w:w="882" w:type="dxa"/>
          </w:tcPr>
          <w:p w14:paraId="1D1AC1F9" w14:textId="21A1BD50" w:rsidR="000B1DF1" w:rsidRPr="00FB41A2" w:rsidRDefault="000B1DF1" w:rsidP="000B1DF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eastAsia="Times New Roman" w:hAnsi="Arial" w:cs="Arial"/>
                <w:color w:val="000000" w:themeColor="text1"/>
                <w:sz w:val="18"/>
                <w:szCs w:val="18"/>
              </w:rPr>
              <w:t>$</w:t>
            </w:r>
            <w:r w:rsidR="0074063A">
              <w:rPr>
                <w:rFonts w:ascii="Arial" w:eastAsia="Times New Roman" w:hAnsi="Arial" w:cs="Arial"/>
                <w:color w:val="000000" w:themeColor="text1"/>
                <w:sz w:val="18"/>
                <w:szCs w:val="18"/>
              </w:rPr>
              <w:t>7.6</w:t>
            </w:r>
            <w:r w:rsidRPr="00FB41A2">
              <w:rPr>
                <w:rFonts w:ascii="Arial" w:eastAsia="Times New Roman" w:hAnsi="Arial" w:cs="Arial"/>
                <w:color w:val="000000" w:themeColor="text1"/>
                <w:sz w:val="18"/>
                <w:szCs w:val="18"/>
              </w:rPr>
              <w:t>B</w:t>
            </w:r>
          </w:p>
        </w:tc>
        <w:tc>
          <w:tcPr>
            <w:tcW w:w="853" w:type="dxa"/>
          </w:tcPr>
          <w:p w14:paraId="26903F21" w14:textId="6098B85E" w:rsidR="000B1DF1" w:rsidRPr="00FB41A2" w:rsidRDefault="000B1DF1" w:rsidP="000B1DF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1.9</w:t>
            </w:r>
            <w:r w:rsidRPr="0011390A">
              <w:rPr>
                <w:rFonts w:ascii="Arial" w:hAnsi="Arial" w:cs="Arial"/>
                <w:color w:val="000000" w:themeColor="text1"/>
                <w:sz w:val="18"/>
                <w:szCs w:val="18"/>
              </w:rPr>
              <w:t>%</w:t>
            </w:r>
          </w:p>
        </w:tc>
        <w:tc>
          <w:tcPr>
            <w:tcW w:w="913" w:type="dxa"/>
          </w:tcPr>
          <w:p w14:paraId="06D2AE62" w14:textId="6A27A12C" w:rsidR="000B1DF1" w:rsidRPr="00FB41A2" w:rsidRDefault="000B1DF1" w:rsidP="000B1DF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A3DD9">
              <w:rPr>
                <w:rFonts w:ascii="Arial" w:hAnsi="Arial" w:cs="Arial"/>
                <w:color w:val="000000" w:themeColor="text1"/>
                <w:sz w:val="18"/>
                <w:szCs w:val="18"/>
              </w:rPr>
              <w:t>+</w:t>
            </w:r>
            <w:r w:rsidR="00DA39C3">
              <w:rPr>
                <w:rFonts w:ascii="Arial" w:hAnsi="Arial" w:cs="Arial"/>
                <w:color w:val="000000" w:themeColor="text1"/>
                <w:sz w:val="18"/>
                <w:szCs w:val="18"/>
              </w:rPr>
              <w:t>1.7</w:t>
            </w:r>
            <w:r w:rsidRPr="007A3DD9">
              <w:rPr>
                <w:rFonts w:ascii="Arial" w:hAnsi="Arial" w:cs="Arial"/>
                <w:color w:val="000000" w:themeColor="text1"/>
                <w:sz w:val="18"/>
                <w:szCs w:val="18"/>
              </w:rPr>
              <w:t>%</w:t>
            </w:r>
          </w:p>
        </w:tc>
        <w:tc>
          <w:tcPr>
            <w:tcW w:w="883" w:type="dxa"/>
          </w:tcPr>
          <w:p w14:paraId="5B788D76" w14:textId="1C364B2B" w:rsidR="000B1DF1" w:rsidRPr="00FB41A2" w:rsidRDefault="00DA39C3" w:rsidP="000B1DF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-2.1</w:t>
            </w:r>
            <w:r w:rsidR="000B1DF1" w:rsidRPr="007A3DD9">
              <w:rPr>
                <w:rFonts w:ascii="Arial" w:hAnsi="Arial" w:cs="Arial"/>
                <w:color w:val="000000" w:themeColor="text1"/>
                <w:sz w:val="18"/>
                <w:szCs w:val="18"/>
              </w:rPr>
              <w:t>%</w:t>
            </w:r>
          </w:p>
        </w:tc>
        <w:tc>
          <w:tcPr>
            <w:tcW w:w="882" w:type="dxa"/>
            <w:tcBorders>
              <w:right w:val="single" w:sz="4" w:space="0" w:color="1F497D" w:themeColor="text2"/>
            </w:tcBorders>
          </w:tcPr>
          <w:p w14:paraId="3AD7D9FC" w14:textId="371BC179" w:rsidR="000B1DF1" w:rsidRPr="00FB41A2" w:rsidRDefault="00DA39C3" w:rsidP="000B1DF1">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-3.1</w:t>
            </w:r>
            <w:r w:rsidR="000B1DF1" w:rsidRPr="00484845">
              <w:rPr>
                <w:rFonts w:ascii="Arial" w:hAnsi="Arial" w:cs="Arial"/>
                <w:color w:val="000000" w:themeColor="text1"/>
                <w:sz w:val="18"/>
                <w:szCs w:val="18"/>
              </w:rPr>
              <w:t>%</w:t>
            </w:r>
          </w:p>
        </w:tc>
        <w:tc>
          <w:tcPr>
            <w:tcW w:w="832" w:type="dxa"/>
            <w:tcBorders>
              <w:left w:val="single" w:sz="4" w:space="0" w:color="1F497D" w:themeColor="text2"/>
            </w:tcBorders>
          </w:tcPr>
          <w:p w14:paraId="05D26487" w14:textId="38660CD7" w:rsidR="000B1DF1" w:rsidRPr="00FB41A2" w:rsidRDefault="000D6C1A" w:rsidP="000B1DF1">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A39C3">
              <w:rPr>
                <w:rFonts w:ascii="Arial" w:hAnsi="Arial" w:cs="Arial"/>
                <w:color w:val="000000" w:themeColor="text1"/>
                <w:sz w:val="18"/>
                <w:szCs w:val="18"/>
              </w:rPr>
              <w:t>1.5</w:t>
            </w:r>
            <w:r w:rsidR="000B1DF1" w:rsidRPr="00484845">
              <w:rPr>
                <w:rFonts w:ascii="Arial" w:hAnsi="Arial" w:cs="Arial"/>
                <w:color w:val="000000" w:themeColor="text1"/>
                <w:sz w:val="18"/>
                <w:szCs w:val="18"/>
              </w:rPr>
              <w:t>%</w:t>
            </w:r>
          </w:p>
        </w:tc>
        <w:tc>
          <w:tcPr>
            <w:tcW w:w="934" w:type="dxa"/>
          </w:tcPr>
          <w:p w14:paraId="7367498F" w14:textId="72C2E525" w:rsidR="000B1DF1" w:rsidRPr="00FB41A2" w:rsidRDefault="000B1DF1" w:rsidP="000B1DF1">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05D80">
              <w:rPr>
                <w:rFonts w:ascii="Arial" w:hAnsi="Arial" w:cs="Arial"/>
                <w:color w:val="000000" w:themeColor="text1"/>
                <w:sz w:val="18"/>
                <w:szCs w:val="18"/>
              </w:rPr>
              <w:t>+</w:t>
            </w:r>
            <w:r w:rsidR="00DA39C3">
              <w:rPr>
                <w:rFonts w:ascii="Arial" w:hAnsi="Arial" w:cs="Arial"/>
                <w:color w:val="000000" w:themeColor="text1"/>
                <w:sz w:val="18"/>
                <w:szCs w:val="18"/>
              </w:rPr>
              <w:t>5.4</w:t>
            </w:r>
            <w:r w:rsidRPr="00505D80">
              <w:rPr>
                <w:rFonts w:ascii="Arial" w:hAnsi="Arial" w:cs="Arial"/>
                <w:color w:val="000000" w:themeColor="text1"/>
                <w:sz w:val="18"/>
                <w:szCs w:val="18"/>
              </w:rPr>
              <w:t>%</w:t>
            </w:r>
          </w:p>
        </w:tc>
        <w:tc>
          <w:tcPr>
            <w:tcW w:w="883" w:type="dxa"/>
          </w:tcPr>
          <w:p w14:paraId="5C7DEDD5" w14:textId="5082ADF3" w:rsidR="000B1DF1" w:rsidRPr="00FB41A2" w:rsidRDefault="00305A8A" w:rsidP="000B1DF1">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+0.</w:t>
            </w:r>
            <w:r w:rsidR="00DA39C3">
              <w:rPr>
                <w:rFonts w:ascii="Arial" w:hAnsi="Arial" w:cs="Arial"/>
                <w:color w:val="000000" w:themeColor="text1"/>
                <w:sz w:val="18"/>
                <w:szCs w:val="18"/>
              </w:rPr>
              <w:t>5%</w:t>
            </w:r>
          </w:p>
        </w:tc>
        <w:tc>
          <w:tcPr>
            <w:tcW w:w="883" w:type="dxa"/>
          </w:tcPr>
          <w:p w14:paraId="6619DA05" w14:textId="122D995F" w:rsidR="000B1DF1" w:rsidRPr="00FB41A2" w:rsidRDefault="000B1DF1" w:rsidP="000B1DF1">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97B71">
              <w:rPr>
                <w:rFonts w:ascii="Arial" w:hAnsi="Arial" w:cs="Arial"/>
                <w:color w:val="000000" w:themeColor="text1"/>
                <w:sz w:val="18"/>
                <w:szCs w:val="18"/>
              </w:rPr>
              <w:t>-</w:t>
            </w:r>
            <w:r w:rsidR="00305A8A">
              <w:rPr>
                <w:rFonts w:ascii="Arial" w:hAnsi="Arial" w:cs="Arial"/>
                <w:color w:val="000000" w:themeColor="text1"/>
                <w:sz w:val="18"/>
                <w:szCs w:val="18"/>
              </w:rPr>
              <w:t>0.</w:t>
            </w:r>
            <w:r w:rsidR="00DA39C3">
              <w:rPr>
                <w:rFonts w:ascii="Arial" w:hAnsi="Arial" w:cs="Arial"/>
                <w:color w:val="000000" w:themeColor="text1"/>
                <w:sz w:val="18"/>
                <w:szCs w:val="18"/>
              </w:rPr>
              <w:t>3</w:t>
            </w:r>
            <w:r w:rsidRPr="00397B71">
              <w:rPr>
                <w:rFonts w:ascii="Arial" w:hAnsi="Arial" w:cs="Arial"/>
                <w:color w:val="000000" w:themeColor="text1"/>
                <w:sz w:val="18"/>
                <w:szCs w:val="18"/>
              </w:rPr>
              <w:t>%</w:t>
            </w:r>
          </w:p>
        </w:tc>
      </w:tr>
      <w:tr w:rsidR="000D6C1A" w14:paraId="7E0E0991" w14:textId="77777777" w:rsidTr="00F26A7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vAlign w:val="center"/>
          </w:tcPr>
          <w:p w14:paraId="5D9434F7" w14:textId="0F2B7B36" w:rsidR="000D6C1A" w:rsidRPr="00FB41A2" w:rsidRDefault="000D6C1A" w:rsidP="000D6C1A">
            <w:pPr>
              <w:rPr>
                <w:rFonts w:ascii="Arial" w:eastAsia="Times New Roman" w:hAnsi="Arial" w:cs="Arial"/>
                <w:b w:val="0"/>
                <w:color w:val="000000" w:themeColor="text1"/>
                <w:sz w:val="18"/>
                <w:szCs w:val="18"/>
              </w:rPr>
            </w:pPr>
            <w:r w:rsidRPr="00FB41A2">
              <w:rPr>
                <w:rFonts w:ascii="Arial" w:hAnsi="Arial" w:cs="Arial"/>
                <w:b w:val="0"/>
                <w:color w:val="000000" w:themeColor="text1"/>
                <w:sz w:val="18"/>
                <w:szCs w:val="20"/>
              </w:rPr>
              <w:t>Fresh meat</w:t>
            </w:r>
          </w:p>
        </w:tc>
        <w:tc>
          <w:tcPr>
            <w:tcW w:w="882" w:type="dxa"/>
            <w:shd w:val="clear" w:color="auto" w:fill="D9D9D9" w:themeFill="background1" w:themeFillShade="D9"/>
          </w:tcPr>
          <w:p w14:paraId="19C0C757" w14:textId="11073889"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B41A2">
              <w:rPr>
                <w:rFonts w:ascii="Arial" w:eastAsia="Times New Roman" w:hAnsi="Arial" w:cs="Arial"/>
                <w:color w:val="000000" w:themeColor="text1"/>
                <w:sz w:val="18"/>
                <w:szCs w:val="18"/>
              </w:rPr>
              <w:t>$</w:t>
            </w:r>
            <w:r w:rsidR="0074063A">
              <w:rPr>
                <w:rFonts w:ascii="Arial" w:eastAsia="Times New Roman" w:hAnsi="Arial" w:cs="Arial"/>
                <w:color w:val="000000" w:themeColor="text1"/>
                <w:sz w:val="18"/>
                <w:szCs w:val="18"/>
              </w:rPr>
              <w:t>5.3</w:t>
            </w:r>
            <w:r w:rsidRPr="00FB41A2">
              <w:rPr>
                <w:rFonts w:ascii="Arial" w:eastAsia="Times New Roman" w:hAnsi="Arial" w:cs="Arial"/>
                <w:color w:val="000000" w:themeColor="text1"/>
                <w:sz w:val="18"/>
                <w:szCs w:val="18"/>
              </w:rPr>
              <w:t>B</w:t>
            </w:r>
          </w:p>
        </w:tc>
        <w:tc>
          <w:tcPr>
            <w:tcW w:w="853" w:type="dxa"/>
            <w:shd w:val="clear" w:color="auto" w:fill="D9D9D9" w:themeFill="background1" w:themeFillShade="D9"/>
          </w:tcPr>
          <w:p w14:paraId="13AC25C1" w14:textId="34496807"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74063A">
              <w:rPr>
                <w:rFonts w:ascii="Arial" w:hAnsi="Arial" w:cs="Arial"/>
                <w:color w:val="000000" w:themeColor="text1"/>
                <w:sz w:val="18"/>
                <w:szCs w:val="18"/>
              </w:rPr>
              <w:t>5.9</w:t>
            </w:r>
            <w:r w:rsidRPr="0011390A">
              <w:rPr>
                <w:rFonts w:ascii="Arial" w:hAnsi="Arial" w:cs="Arial"/>
                <w:color w:val="000000" w:themeColor="text1"/>
                <w:sz w:val="18"/>
                <w:szCs w:val="18"/>
              </w:rPr>
              <w:t>%</w:t>
            </w:r>
          </w:p>
        </w:tc>
        <w:tc>
          <w:tcPr>
            <w:tcW w:w="913" w:type="dxa"/>
            <w:shd w:val="clear" w:color="auto" w:fill="D9D9D9" w:themeFill="background1" w:themeFillShade="D9"/>
          </w:tcPr>
          <w:p w14:paraId="4E312C16" w14:textId="792CC4E6"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A3DD9">
              <w:rPr>
                <w:rFonts w:ascii="Arial" w:hAnsi="Arial" w:cs="Arial"/>
                <w:color w:val="000000" w:themeColor="text1"/>
                <w:sz w:val="18"/>
                <w:szCs w:val="18"/>
              </w:rPr>
              <w:t>+</w:t>
            </w:r>
            <w:r w:rsidR="00DA39C3">
              <w:rPr>
                <w:rFonts w:ascii="Arial" w:hAnsi="Arial" w:cs="Arial"/>
                <w:color w:val="000000" w:themeColor="text1"/>
                <w:sz w:val="18"/>
                <w:szCs w:val="18"/>
              </w:rPr>
              <w:t>7.1</w:t>
            </w:r>
            <w:r w:rsidRPr="007A3DD9">
              <w:rPr>
                <w:rFonts w:ascii="Arial" w:hAnsi="Arial" w:cs="Arial"/>
                <w:color w:val="000000" w:themeColor="text1"/>
                <w:sz w:val="18"/>
                <w:szCs w:val="18"/>
              </w:rPr>
              <w:t>%</w:t>
            </w:r>
          </w:p>
        </w:tc>
        <w:tc>
          <w:tcPr>
            <w:tcW w:w="883" w:type="dxa"/>
            <w:shd w:val="clear" w:color="auto" w:fill="D9D9D9" w:themeFill="background1" w:themeFillShade="D9"/>
          </w:tcPr>
          <w:p w14:paraId="4F753310" w14:textId="744FC945"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A3DD9">
              <w:rPr>
                <w:rFonts w:ascii="Arial" w:hAnsi="Arial" w:cs="Arial"/>
                <w:color w:val="000000" w:themeColor="text1"/>
                <w:sz w:val="18"/>
                <w:szCs w:val="18"/>
              </w:rPr>
              <w:t>+</w:t>
            </w:r>
            <w:r w:rsidR="00DA39C3">
              <w:rPr>
                <w:rFonts w:ascii="Arial" w:hAnsi="Arial" w:cs="Arial"/>
                <w:color w:val="000000" w:themeColor="text1"/>
                <w:sz w:val="18"/>
                <w:szCs w:val="18"/>
              </w:rPr>
              <w:t>3.1</w:t>
            </w:r>
            <w:r w:rsidRPr="007A3DD9">
              <w:rPr>
                <w:rFonts w:ascii="Arial" w:hAnsi="Arial" w:cs="Arial"/>
                <w:color w:val="000000" w:themeColor="text1"/>
                <w:sz w:val="18"/>
                <w:szCs w:val="18"/>
              </w:rPr>
              <w:t>%</w:t>
            </w:r>
          </w:p>
        </w:tc>
        <w:tc>
          <w:tcPr>
            <w:tcW w:w="882" w:type="dxa"/>
            <w:tcBorders>
              <w:right w:val="single" w:sz="4" w:space="0" w:color="1F497D" w:themeColor="text2"/>
            </w:tcBorders>
            <w:shd w:val="clear" w:color="auto" w:fill="D9D9D9" w:themeFill="background1" w:themeFillShade="D9"/>
          </w:tcPr>
          <w:p w14:paraId="5E34DC4E" w14:textId="43D950B9" w:rsidR="000D6C1A" w:rsidRPr="00FB41A2" w:rsidRDefault="00305A8A" w:rsidP="000D6C1A">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A39C3">
              <w:rPr>
                <w:rFonts w:ascii="Arial" w:hAnsi="Arial" w:cs="Arial"/>
                <w:color w:val="000000" w:themeColor="text1"/>
                <w:sz w:val="18"/>
                <w:szCs w:val="18"/>
              </w:rPr>
              <w:t>4.4</w:t>
            </w:r>
            <w:r w:rsidR="000D6C1A" w:rsidRPr="00484845">
              <w:rPr>
                <w:rFonts w:ascii="Arial" w:hAnsi="Arial" w:cs="Arial"/>
                <w:color w:val="000000" w:themeColor="text1"/>
                <w:sz w:val="18"/>
                <w:szCs w:val="18"/>
              </w:rPr>
              <w:t>%</w:t>
            </w:r>
          </w:p>
        </w:tc>
        <w:tc>
          <w:tcPr>
            <w:tcW w:w="832" w:type="dxa"/>
            <w:tcBorders>
              <w:left w:val="single" w:sz="4" w:space="0" w:color="1F497D" w:themeColor="text2"/>
            </w:tcBorders>
            <w:shd w:val="clear" w:color="auto" w:fill="D9D9D9" w:themeFill="background1" w:themeFillShade="D9"/>
          </w:tcPr>
          <w:p w14:paraId="2CF480F7" w14:textId="2FB2182A" w:rsidR="000D6C1A" w:rsidRPr="00FB41A2" w:rsidRDefault="000D6C1A" w:rsidP="000D6C1A">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A39C3">
              <w:rPr>
                <w:rFonts w:ascii="Arial" w:hAnsi="Arial" w:cs="Arial"/>
                <w:color w:val="000000" w:themeColor="text1"/>
                <w:sz w:val="18"/>
                <w:szCs w:val="18"/>
              </w:rPr>
              <w:t>3.3</w:t>
            </w:r>
            <w:r w:rsidRPr="00484845">
              <w:rPr>
                <w:rFonts w:ascii="Arial" w:hAnsi="Arial" w:cs="Arial"/>
                <w:color w:val="000000" w:themeColor="text1"/>
                <w:sz w:val="18"/>
                <w:szCs w:val="18"/>
              </w:rPr>
              <w:t>%</w:t>
            </w:r>
          </w:p>
        </w:tc>
        <w:tc>
          <w:tcPr>
            <w:tcW w:w="934" w:type="dxa"/>
            <w:shd w:val="clear" w:color="auto" w:fill="D9D9D9" w:themeFill="background1" w:themeFillShade="D9"/>
          </w:tcPr>
          <w:p w14:paraId="3B045B66" w14:textId="1F2F7855" w:rsidR="000D6C1A" w:rsidRPr="00FB41A2" w:rsidRDefault="000D6C1A" w:rsidP="000D6C1A">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05D80">
              <w:rPr>
                <w:rFonts w:ascii="Arial" w:hAnsi="Arial" w:cs="Arial"/>
                <w:color w:val="000000" w:themeColor="text1"/>
                <w:sz w:val="18"/>
                <w:szCs w:val="18"/>
              </w:rPr>
              <w:t>+</w:t>
            </w:r>
            <w:r w:rsidR="00305A8A">
              <w:rPr>
                <w:rFonts w:ascii="Arial" w:hAnsi="Arial" w:cs="Arial"/>
                <w:color w:val="000000" w:themeColor="text1"/>
                <w:sz w:val="18"/>
                <w:szCs w:val="18"/>
              </w:rPr>
              <w:t>6.</w:t>
            </w:r>
            <w:r w:rsidR="00DA39C3">
              <w:rPr>
                <w:rFonts w:ascii="Arial" w:hAnsi="Arial" w:cs="Arial"/>
                <w:color w:val="000000" w:themeColor="text1"/>
                <w:sz w:val="18"/>
                <w:szCs w:val="18"/>
              </w:rPr>
              <w:t>8</w:t>
            </w:r>
            <w:r w:rsidRPr="00505D80">
              <w:rPr>
                <w:rFonts w:ascii="Arial" w:hAnsi="Arial" w:cs="Arial"/>
                <w:color w:val="000000" w:themeColor="text1"/>
                <w:sz w:val="18"/>
                <w:szCs w:val="18"/>
              </w:rPr>
              <w:t>%</w:t>
            </w:r>
          </w:p>
        </w:tc>
        <w:tc>
          <w:tcPr>
            <w:tcW w:w="883" w:type="dxa"/>
            <w:shd w:val="clear" w:color="auto" w:fill="D9D9D9" w:themeFill="background1" w:themeFillShade="D9"/>
          </w:tcPr>
          <w:p w14:paraId="31331F76" w14:textId="34B25500" w:rsidR="000D6C1A" w:rsidRPr="00FB41A2" w:rsidRDefault="00305A8A" w:rsidP="000D6C1A">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DA39C3">
              <w:rPr>
                <w:rFonts w:ascii="Arial" w:hAnsi="Arial" w:cs="Arial"/>
                <w:color w:val="000000" w:themeColor="text1"/>
                <w:sz w:val="18"/>
                <w:szCs w:val="18"/>
              </w:rPr>
              <w:t>1.1</w:t>
            </w:r>
            <w:r w:rsidR="000D6C1A" w:rsidRPr="00397B71">
              <w:rPr>
                <w:rFonts w:ascii="Arial" w:hAnsi="Arial" w:cs="Arial"/>
                <w:color w:val="000000" w:themeColor="text1"/>
                <w:sz w:val="18"/>
                <w:szCs w:val="18"/>
              </w:rPr>
              <w:t>%</w:t>
            </w:r>
          </w:p>
        </w:tc>
        <w:tc>
          <w:tcPr>
            <w:tcW w:w="883" w:type="dxa"/>
            <w:shd w:val="clear" w:color="auto" w:fill="D9D9D9" w:themeFill="background1" w:themeFillShade="D9"/>
          </w:tcPr>
          <w:p w14:paraId="114ACFAE" w14:textId="57716192" w:rsidR="000D6C1A" w:rsidRPr="00FB41A2" w:rsidRDefault="00305A8A" w:rsidP="000D6C1A">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DA39C3">
              <w:rPr>
                <w:rFonts w:ascii="Arial" w:hAnsi="Arial" w:cs="Arial"/>
                <w:color w:val="000000" w:themeColor="text1"/>
                <w:sz w:val="18"/>
                <w:szCs w:val="18"/>
              </w:rPr>
              <w:t>1.1</w:t>
            </w:r>
            <w:r w:rsidR="000D6C1A" w:rsidRPr="00397B71">
              <w:rPr>
                <w:rFonts w:ascii="Arial" w:hAnsi="Arial" w:cs="Arial"/>
                <w:color w:val="000000" w:themeColor="text1"/>
                <w:sz w:val="18"/>
                <w:szCs w:val="18"/>
              </w:rPr>
              <w:t>%</w:t>
            </w:r>
          </w:p>
        </w:tc>
      </w:tr>
      <w:tr w:rsidR="000D6C1A" w14:paraId="5B87501B" w14:textId="77777777" w:rsidTr="00F26A70">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7B920B30" w14:textId="4ED56659" w:rsidR="000D6C1A" w:rsidRPr="00FB41A2" w:rsidRDefault="000D6C1A" w:rsidP="000D6C1A">
            <w:pPr>
              <w:rPr>
                <w:rFonts w:ascii="Arial" w:eastAsia="Times New Roman" w:hAnsi="Arial" w:cs="Arial"/>
                <w:b w:val="0"/>
                <w:bCs w:val="0"/>
                <w:color w:val="000000" w:themeColor="text1"/>
                <w:sz w:val="18"/>
                <w:szCs w:val="18"/>
              </w:rPr>
            </w:pPr>
            <w:r w:rsidRPr="00FB41A2">
              <w:rPr>
                <w:rFonts w:ascii="Arial" w:hAnsi="Arial" w:cs="Arial"/>
                <w:b w:val="0"/>
                <w:color w:val="000000" w:themeColor="text1"/>
                <w:sz w:val="18"/>
                <w:szCs w:val="20"/>
              </w:rPr>
              <w:t>Processed meat</w:t>
            </w:r>
          </w:p>
        </w:tc>
        <w:tc>
          <w:tcPr>
            <w:tcW w:w="882" w:type="dxa"/>
          </w:tcPr>
          <w:p w14:paraId="2CC43909" w14:textId="6B8D813B"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FB41A2">
              <w:rPr>
                <w:rFonts w:ascii="Arial" w:eastAsia="Times New Roman" w:hAnsi="Arial" w:cs="Arial"/>
                <w:color w:val="000000" w:themeColor="text1"/>
                <w:sz w:val="18"/>
                <w:szCs w:val="18"/>
              </w:rPr>
              <w:t>$</w:t>
            </w:r>
            <w:r w:rsidR="0074063A">
              <w:rPr>
                <w:rFonts w:ascii="Arial" w:eastAsia="Times New Roman" w:hAnsi="Arial" w:cs="Arial"/>
                <w:color w:val="000000" w:themeColor="text1"/>
                <w:sz w:val="18"/>
                <w:szCs w:val="18"/>
              </w:rPr>
              <w:t>2.3</w:t>
            </w:r>
            <w:r w:rsidRPr="00FB41A2">
              <w:rPr>
                <w:rFonts w:ascii="Arial" w:eastAsia="Times New Roman" w:hAnsi="Arial" w:cs="Arial"/>
                <w:color w:val="000000" w:themeColor="text1"/>
                <w:sz w:val="18"/>
                <w:szCs w:val="18"/>
              </w:rPr>
              <w:t>B</w:t>
            </w:r>
          </w:p>
        </w:tc>
        <w:tc>
          <w:tcPr>
            <w:tcW w:w="853" w:type="dxa"/>
          </w:tcPr>
          <w:p w14:paraId="7ECCC6D6" w14:textId="59485F6C" w:rsidR="000D6C1A" w:rsidRPr="00FB41A2" w:rsidRDefault="0074063A" w:rsidP="000D6C1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-6.2</w:t>
            </w:r>
            <w:r w:rsidR="000D6C1A" w:rsidRPr="0011390A">
              <w:rPr>
                <w:rFonts w:ascii="Arial" w:hAnsi="Arial" w:cs="Arial"/>
                <w:color w:val="000000" w:themeColor="text1"/>
                <w:sz w:val="18"/>
                <w:szCs w:val="18"/>
              </w:rPr>
              <w:t>%</w:t>
            </w:r>
          </w:p>
        </w:tc>
        <w:tc>
          <w:tcPr>
            <w:tcW w:w="913" w:type="dxa"/>
          </w:tcPr>
          <w:p w14:paraId="10F50545" w14:textId="4B3190B5" w:rsidR="000D6C1A" w:rsidRPr="00FB41A2" w:rsidRDefault="00DA39C3"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-8.7</w:t>
            </w:r>
            <w:r w:rsidR="000D6C1A" w:rsidRPr="007A3DD9">
              <w:rPr>
                <w:rFonts w:ascii="Arial" w:hAnsi="Arial" w:cs="Arial"/>
                <w:color w:val="000000" w:themeColor="text1"/>
                <w:sz w:val="18"/>
                <w:szCs w:val="18"/>
              </w:rPr>
              <w:t>%</w:t>
            </w:r>
          </w:p>
        </w:tc>
        <w:tc>
          <w:tcPr>
            <w:tcW w:w="883" w:type="dxa"/>
          </w:tcPr>
          <w:p w14:paraId="22D7CF8E" w14:textId="2F57C6A4" w:rsidR="000D6C1A" w:rsidRPr="00FB41A2" w:rsidRDefault="00DA39C3" w:rsidP="00305A8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-13.3</w:t>
            </w:r>
            <w:r w:rsidR="000D6C1A" w:rsidRPr="007A3DD9">
              <w:rPr>
                <w:rFonts w:ascii="Arial" w:hAnsi="Arial" w:cs="Arial"/>
                <w:color w:val="000000" w:themeColor="text1"/>
                <w:sz w:val="18"/>
                <w:szCs w:val="18"/>
              </w:rPr>
              <w:t>%</w:t>
            </w:r>
          </w:p>
        </w:tc>
        <w:tc>
          <w:tcPr>
            <w:tcW w:w="882" w:type="dxa"/>
            <w:tcBorders>
              <w:right w:val="single" w:sz="4" w:space="0" w:color="1F497D" w:themeColor="text2"/>
            </w:tcBorders>
          </w:tcPr>
          <w:p w14:paraId="4C4249DC" w14:textId="56808FF5" w:rsidR="000D6C1A" w:rsidRPr="00FB41A2" w:rsidRDefault="00DA39C3" w:rsidP="00DA39C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-18.2</w:t>
            </w:r>
            <w:r w:rsidR="000D6C1A" w:rsidRPr="00484845">
              <w:rPr>
                <w:rFonts w:ascii="Arial" w:hAnsi="Arial" w:cs="Arial"/>
                <w:color w:val="000000" w:themeColor="text1"/>
                <w:sz w:val="18"/>
                <w:szCs w:val="18"/>
              </w:rPr>
              <w:t>%</w:t>
            </w:r>
          </w:p>
        </w:tc>
        <w:tc>
          <w:tcPr>
            <w:tcW w:w="832" w:type="dxa"/>
            <w:tcBorders>
              <w:left w:val="single" w:sz="4" w:space="0" w:color="1F497D" w:themeColor="text2"/>
            </w:tcBorders>
          </w:tcPr>
          <w:p w14:paraId="26185D82" w14:textId="4E788751" w:rsidR="000D6C1A" w:rsidRPr="00FB41A2" w:rsidRDefault="00305A8A" w:rsidP="000D6C1A">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w:t>
            </w:r>
            <w:r w:rsidR="00DA39C3">
              <w:rPr>
                <w:rFonts w:ascii="Arial" w:hAnsi="Arial" w:cs="Arial"/>
                <w:color w:val="000000" w:themeColor="text1"/>
                <w:sz w:val="18"/>
                <w:szCs w:val="18"/>
              </w:rPr>
              <w:t>3</w:t>
            </w:r>
            <w:r w:rsidR="000D6C1A" w:rsidRPr="00484845">
              <w:rPr>
                <w:rFonts w:ascii="Arial" w:hAnsi="Arial" w:cs="Arial"/>
                <w:color w:val="000000" w:themeColor="text1"/>
                <w:sz w:val="18"/>
                <w:szCs w:val="18"/>
              </w:rPr>
              <w:t>%</w:t>
            </w:r>
          </w:p>
        </w:tc>
        <w:tc>
          <w:tcPr>
            <w:tcW w:w="934" w:type="dxa"/>
          </w:tcPr>
          <w:p w14:paraId="0FC7FCE0" w14:textId="349F4B13" w:rsidR="000D6C1A" w:rsidRPr="00FB41A2" w:rsidRDefault="000D6C1A" w:rsidP="000D6C1A">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05D80">
              <w:rPr>
                <w:rFonts w:ascii="Arial" w:hAnsi="Arial" w:cs="Arial"/>
                <w:color w:val="000000" w:themeColor="text1"/>
                <w:sz w:val="18"/>
                <w:szCs w:val="18"/>
              </w:rPr>
              <w:t>+</w:t>
            </w:r>
            <w:r w:rsidR="00DA39C3">
              <w:rPr>
                <w:rFonts w:ascii="Arial" w:hAnsi="Arial" w:cs="Arial"/>
                <w:color w:val="000000" w:themeColor="text1"/>
                <w:sz w:val="18"/>
                <w:szCs w:val="18"/>
              </w:rPr>
              <w:t>2.5</w:t>
            </w:r>
            <w:r w:rsidRPr="00505D80">
              <w:rPr>
                <w:rFonts w:ascii="Arial" w:hAnsi="Arial" w:cs="Arial"/>
                <w:color w:val="000000" w:themeColor="text1"/>
                <w:sz w:val="18"/>
                <w:szCs w:val="18"/>
              </w:rPr>
              <w:t>%</w:t>
            </w:r>
          </w:p>
        </w:tc>
        <w:tc>
          <w:tcPr>
            <w:tcW w:w="883" w:type="dxa"/>
          </w:tcPr>
          <w:p w14:paraId="063CDD25" w14:textId="5AFE996B" w:rsidR="000D6C1A" w:rsidRPr="00FB41A2" w:rsidRDefault="000D6C1A" w:rsidP="000D6C1A">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305A8A">
              <w:rPr>
                <w:rFonts w:ascii="Arial" w:hAnsi="Arial" w:cs="Arial"/>
                <w:color w:val="000000" w:themeColor="text1"/>
                <w:sz w:val="18"/>
                <w:szCs w:val="18"/>
              </w:rPr>
              <w:t>0.</w:t>
            </w:r>
            <w:r w:rsidR="00DA39C3">
              <w:rPr>
                <w:rFonts w:ascii="Arial" w:hAnsi="Arial" w:cs="Arial"/>
                <w:color w:val="000000" w:themeColor="text1"/>
                <w:sz w:val="18"/>
                <w:szCs w:val="18"/>
              </w:rPr>
              <w:t>8</w:t>
            </w:r>
            <w:r w:rsidRPr="00397B71">
              <w:rPr>
                <w:rFonts w:ascii="Arial" w:hAnsi="Arial" w:cs="Arial"/>
                <w:color w:val="000000" w:themeColor="text1"/>
                <w:sz w:val="18"/>
                <w:szCs w:val="18"/>
              </w:rPr>
              <w:t>%</w:t>
            </w:r>
          </w:p>
        </w:tc>
        <w:tc>
          <w:tcPr>
            <w:tcW w:w="883" w:type="dxa"/>
          </w:tcPr>
          <w:p w14:paraId="67FC77A8" w14:textId="159BAC88" w:rsidR="000D6C1A" w:rsidRPr="00FB41A2" w:rsidRDefault="000D6C1A" w:rsidP="000D6C1A">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97B71">
              <w:rPr>
                <w:rFonts w:ascii="Arial" w:hAnsi="Arial" w:cs="Arial"/>
                <w:color w:val="000000" w:themeColor="text1"/>
                <w:sz w:val="18"/>
                <w:szCs w:val="18"/>
              </w:rPr>
              <w:t>-</w:t>
            </w:r>
            <w:r w:rsidR="00DA39C3">
              <w:rPr>
                <w:rFonts w:ascii="Arial" w:hAnsi="Arial" w:cs="Arial"/>
                <w:color w:val="000000" w:themeColor="text1"/>
                <w:sz w:val="18"/>
                <w:szCs w:val="18"/>
              </w:rPr>
              <w:t>3.7</w:t>
            </w:r>
            <w:r w:rsidRPr="00397B71">
              <w:rPr>
                <w:rFonts w:ascii="Arial" w:hAnsi="Arial" w:cs="Arial"/>
                <w:color w:val="000000" w:themeColor="text1"/>
                <w:sz w:val="18"/>
                <w:szCs w:val="18"/>
              </w:rPr>
              <w:t>%</w:t>
            </w:r>
          </w:p>
        </w:tc>
      </w:tr>
    </w:tbl>
    <w:p w14:paraId="4CDD88EB" w14:textId="77777777" w:rsidR="00F220D0" w:rsidRPr="008A1AD9" w:rsidRDefault="00F220D0" w:rsidP="00F220D0">
      <w:pPr>
        <w:pStyle w:val="NoSpacing"/>
        <w:rPr>
          <w:rFonts w:ascii="Arial" w:hAnsi="Arial" w:cs="Arial"/>
          <w:sz w:val="6"/>
          <w:szCs w:val="6"/>
        </w:rPr>
      </w:pPr>
    </w:p>
    <w:p w14:paraId="69DA7E14" w14:textId="19943CD3" w:rsidR="00F220D0" w:rsidRPr="00FE184C" w:rsidRDefault="00F220D0" w:rsidP="00F220D0">
      <w:pPr>
        <w:pStyle w:val="NoSpacing"/>
        <w:rPr>
          <w:rFonts w:ascii="Arial" w:hAnsi="Arial" w:cs="Arial"/>
          <w:color w:val="7F7F7F" w:themeColor="text1" w:themeTint="80"/>
          <w:sz w:val="16"/>
          <w:szCs w:val="16"/>
        </w:rPr>
      </w:pPr>
      <w:r w:rsidRPr="00FE184C">
        <w:rPr>
          <w:rFonts w:ascii="Arial" w:hAnsi="Arial" w:cs="Arial"/>
          <w:color w:val="7F7F7F" w:themeColor="text1" w:themeTint="80"/>
          <w:sz w:val="16"/>
          <w:szCs w:val="16"/>
        </w:rPr>
        <w:t xml:space="preserve">Source: </w:t>
      </w:r>
      <w:r w:rsidR="00FB48FE" w:rsidRPr="00FE184C">
        <w:rPr>
          <w:rFonts w:ascii="Arial" w:hAnsi="Arial" w:cs="Arial"/>
          <w:color w:val="7F7F7F" w:themeColor="text1" w:themeTint="80"/>
          <w:sz w:val="16"/>
          <w:szCs w:val="16"/>
        </w:rPr>
        <w:t>Circana</w:t>
      </w:r>
      <w:r w:rsidRPr="00FE184C">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4EF098F2" w14:textId="77777777" w:rsidR="004179FC" w:rsidRDefault="004179FC" w:rsidP="002D593A">
      <w:pPr>
        <w:pStyle w:val="NoSpacing"/>
        <w:rPr>
          <w:rFonts w:ascii="Arial" w:hAnsi="Arial" w:cs="Arial"/>
          <w:sz w:val="20"/>
          <w:szCs w:val="20"/>
        </w:rPr>
      </w:pPr>
    </w:p>
    <w:tbl>
      <w:tblPr>
        <w:tblStyle w:val="ListTable4-Accent1"/>
        <w:tblpPr w:leftFromText="180" w:rightFromText="180" w:vertAnchor="text" w:tblpY="1"/>
        <w:tblW w:w="46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440"/>
        <w:gridCol w:w="1008"/>
        <w:gridCol w:w="1008"/>
        <w:gridCol w:w="1152"/>
      </w:tblGrid>
      <w:tr w:rsidR="009E62E9" w:rsidRPr="00BB6906" w14:paraId="2E78233D" w14:textId="77777777" w:rsidTr="007906D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tcBorders>
            <w:shd w:val="clear" w:color="auto" w:fill="17365D" w:themeFill="text2" w:themeFillShade="BF"/>
          </w:tcPr>
          <w:p w14:paraId="7326F656" w14:textId="4AD079C2" w:rsidR="009E62E9" w:rsidRPr="00BB6906" w:rsidRDefault="0074063A" w:rsidP="009E62E9">
            <w:pPr>
              <w:pStyle w:val="NoSpacing"/>
              <w:rPr>
                <w:rFonts w:ascii="Arial" w:hAnsi="Arial" w:cs="Arial"/>
                <w:sz w:val="18"/>
                <w:szCs w:val="18"/>
              </w:rPr>
            </w:pPr>
            <w:r>
              <w:rPr>
                <w:rFonts w:ascii="Arial" w:hAnsi="Arial" w:cs="Arial"/>
                <w:sz w:val="18"/>
                <w:szCs w:val="18"/>
              </w:rPr>
              <w:t xml:space="preserve">April </w:t>
            </w:r>
            <w:r w:rsidR="009E62E9">
              <w:rPr>
                <w:rFonts w:ascii="Arial" w:hAnsi="Arial" w:cs="Arial"/>
                <w:sz w:val="18"/>
                <w:szCs w:val="18"/>
              </w:rPr>
              <w:t>2024</w:t>
            </w:r>
          </w:p>
        </w:tc>
        <w:tc>
          <w:tcPr>
            <w:tcW w:w="1008" w:type="dxa"/>
            <w:tcBorders>
              <w:top w:val="none" w:sz="0" w:space="0" w:color="auto"/>
              <w:bottom w:val="none" w:sz="0" w:space="0" w:color="auto"/>
            </w:tcBorders>
            <w:shd w:val="clear" w:color="auto" w:fill="17365D" w:themeFill="text2" w:themeFillShade="BF"/>
          </w:tcPr>
          <w:p w14:paraId="6C680ACA" w14:textId="36D109B8" w:rsidR="009E62E9" w:rsidRDefault="009E62E9" w:rsidP="009E62E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Dollars</w:t>
            </w:r>
          </w:p>
        </w:tc>
        <w:tc>
          <w:tcPr>
            <w:tcW w:w="1008" w:type="dxa"/>
            <w:tcBorders>
              <w:top w:val="none" w:sz="0" w:space="0" w:color="auto"/>
              <w:bottom w:val="none" w:sz="0" w:space="0" w:color="auto"/>
            </w:tcBorders>
            <w:shd w:val="clear" w:color="auto" w:fill="17365D" w:themeFill="text2" w:themeFillShade="BF"/>
          </w:tcPr>
          <w:p w14:paraId="38C524AC" w14:textId="63AD0C00" w:rsidR="009E62E9" w:rsidRPr="00BB6906" w:rsidRDefault="009E62E9" w:rsidP="009E62E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vs. YA</w:t>
            </w:r>
          </w:p>
        </w:tc>
        <w:tc>
          <w:tcPr>
            <w:tcW w:w="1152" w:type="dxa"/>
            <w:tcBorders>
              <w:top w:val="none" w:sz="0" w:space="0" w:color="auto"/>
              <w:bottom w:val="none" w:sz="0" w:space="0" w:color="auto"/>
              <w:right w:val="none" w:sz="0" w:space="0" w:color="auto"/>
            </w:tcBorders>
            <w:shd w:val="clear" w:color="auto" w:fill="17365D" w:themeFill="text2" w:themeFillShade="BF"/>
          </w:tcPr>
          <w:p w14:paraId="7E1CB5D2" w14:textId="0135D41C" w:rsidR="009E62E9" w:rsidRPr="00BB6906" w:rsidRDefault="009E62E9" w:rsidP="009E62E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Lbs vs. YA</w:t>
            </w:r>
          </w:p>
        </w:tc>
      </w:tr>
      <w:tr w:rsidR="007906D7" w:rsidRPr="00FB41A2" w14:paraId="5F546E24" w14:textId="77777777" w:rsidTr="00790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tcPr>
          <w:p w14:paraId="1EC066B9" w14:textId="4F6F3EE8" w:rsidR="007906D7" w:rsidRDefault="007906D7" w:rsidP="009E62E9">
            <w:pPr>
              <w:pStyle w:val="NoSpacing"/>
              <w:rPr>
                <w:rFonts w:ascii="Arial" w:hAnsi="Arial" w:cs="Arial"/>
                <w:color w:val="000000"/>
                <w:sz w:val="18"/>
                <w:szCs w:val="18"/>
              </w:rPr>
            </w:pPr>
            <w:r>
              <w:rPr>
                <w:rFonts w:ascii="Arial" w:hAnsi="Arial" w:cs="Arial"/>
                <w:color w:val="000000"/>
                <w:sz w:val="18"/>
                <w:szCs w:val="18"/>
              </w:rPr>
              <w:t>April 2024</w:t>
            </w:r>
          </w:p>
        </w:tc>
        <w:tc>
          <w:tcPr>
            <w:tcW w:w="1008" w:type="dxa"/>
          </w:tcPr>
          <w:p w14:paraId="56318E50" w14:textId="72F230FB" w:rsidR="007906D7" w:rsidRPr="007906D7" w:rsidRDefault="007906D7" w:rsidP="000B1DF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7906D7">
              <w:rPr>
                <w:rFonts w:ascii="Arial" w:hAnsi="Arial" w:cs="Arial"/>
                <w:b/>
                <w:bCs/>
                <w:color w:val="000000" w:themeColor="text1"/>
                <w:sz w:val="18"/>
                <w:szCs w:val="18"/>
              </w:rPr>
              <w:t>$7.6</w:t>
            </w:r>
            <w:r w:rsidR="009E5EFF">
              <w:rPr>
                <w:rFonts w:ascii="Arial" w:hAnsi="Arial" w:cs="Arial"/>
                <w:b/>
                <w:bCs/>
                <w:color w:val="000000" w:themeColor="text1"/>
                <w:sz w:val="18"/>
                <w:szCs w:val="18"/>
              </w:rPr>
              <w:t>02</w:t>
            </w:r>
            <w:r w:rsidRPr="007906D7">
              <w:rPr>
                <w:rFonts w:ascii="Arial" w:hAnsi="Arial" w:cs="Arial"/>
                <w:b/>
                <w:bCs/>
                <w:color w:val="000000" w:themeColor="text1"/>
                <w:sz w:val="18"/>
                <w:szCs w:val="18"/>
              </w:rPr>
              <w:t>B</w:t>
            </w:r>
          </w:p>
        </w:tc>
        <w:tc>
          <w:tcPr>
            <w:tcW w:w="1008" w:type="dxa"/>
          </w:tcPr>
          <w:p w14:paraId="462D7B5D" w14:textId="46992EE8" w:rsidR="007906D7" w:rsidRPr="007906D7" w:rsidRDefault="007906D7" w:rsidP="0073500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7906D7">
              <w:rPr>
                <w:rFonts w:ascii="Arial" w:hAnsi="Arial" w:cs="Arial"/>
                <w:b/>
                <w:bCs/>
                <w:color w:val="000000" w:themeColor="text1"/>
                <w:sz w:val="18"/>
                <w:szCs w:val="18"/>
              </w:rPr>
              <w:t>+1.9%</w:t>
            </w:r>
          </w:p>
        </w:tc>
        <w:tc>
          <w:tcPr>
            <w:tcW w:w="1152" w:type="dxa"/>
          </w:tcPr>
          <w:p w14:paraId="59E272A1" w14:textId="498B3BAF" w:rsidR="007906D7" w:rsidRPr="007906D7" w:rsidRDefault="007906D7"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7906D7">
              <w:rPr>
                <w:rFonts w:ascii="Arial" w:hAnsi="Arial" w:cs="Arial"/>
                <w:b/>
                <w:bCs/>
                <w:color w:val="000000" w:themeColor="text1"/>
                <w:sz w:val="18"/>
                <w:szCs w:val="18"/>
              </w:rPr>
              <w:t>-2.1%</w:t>
            </w:r>
          </w:p>
        </w:tc>
      </w:tr>
      <w:tr w:rsidR="009E62E9" w:rsidRPr="00FB41A2" w14:paraId="045BB462" w14:textId="77777777" w:rsidTr="007906D7">
        <w:trPr>
          <w:trHeight w:val="20"/>
        </w:trPr>
        <w:tc>
          <w:tcPr>
            <w:cnfStyle w:val="001000000000" w:firstRow="0" w:lastRow="0" w:firstColumn="1" w:lastColumn="0" w:oddVBand="0" w:evenVBand="0" w:oddHBand="0" w:evenHBand="0" w:firstRowFirstColumn="0" w:firstRowLastColumn="0" w:lastRowFirstColumn="0" w:lastRowLastColumn="0"/>
            <w:tcW w:w="1440" w:type="dxa"/>
          </w:tcPr>
          <w:p w14:paraId="51ECAF01" w14:textId="3CF6EE95" w:rsidR="009E62E9" w:rsidRPr="00096DC9" w:rsidRDefault="000D6C1A" w:rsidP="009E62E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W.E. 0</w:t>
            </w:r>
            <w:r w:rsidR="007906D7">
              <w:rPr>
                <w:rFonts w:ascii="Arial" w:hAnsi="Arial" w:cs="Arial"/>
                <w:b w:val="0"/>
                <w:bCs w:val="0"/>
                <w:color w:val="000000"/>
                <w:sz w:val="18"/>
                <w:szCs w:val="18"/>
              </w:rPr>
              <w:t>4</w:t>
            </w:r>
            <w:r>
              <w:rPr>
                <w:rFonts w:ascii="Arial" w:hAnsi="Arial" w:cs="Arial"/>
                <w:b w:val="0"/>
                <w:bCs w:val="0"/>
                <w:color w:val="000000"/>
                <w:sz w:val="18"/>
                <w:szCs w:val="18"/>
              </w:rPr>
              <w:t>-0</w:t>
            </w:r>
            <w:r w:rsidR="007906D7">
              <w:rPr>
                <w:rFonts w:ascii="Arial" w:hAnsi="Arial" w:cs="Arial"/>
                <w:b w:val="0"/>
                <w:bCs w:val="0"/>
                <w:color w:val="000000"/>
                <w:sz w:val="18"/>
                <w:szCs w:val="18"/>
              </w:rPr>
              <w:t>7</w:t>
            </w:r>
            <w:r w:rsidR="009E62E9">
              <w:rPr>
                <w:rFonts w:ascii="Arial" w:hAnsi="Arial" w:cs="Arial"/>
                <w:b w:val="0"/>
                <w:bCs w:val="0"/>
                <w:color w:val="000000"/>
                <w:sz w:val="18"/>
                <w:szCs w:val="18"/>
              </w:rPr>
              <w:t>-24</w:t>
            </w:r>
          </w:p>
        </w:tc>
        <w:tc>
          <w:tcPr>
            <w:tcW w:w="1008" w:type="dxa"/>
          </w:tcPr>
          <w:p w14:paraId="487BDF34" w14:textId="509CA9BA" w:rsidR="009E62E9" w:rsidRDefault="000B1DF1" w:rsidP="000B1DF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35007">
              <w:rPr>
                <w:rFonts w:ascii="Arial" w:hAnsi="Arial" w:cs="Arial"/>
                <w:color w:val="000000" w:themeColor="text1"/>
                <w:sz w:val="18"/>
                <w:szCs w:val="18"/>
              </w:rPr>
              <w:t>1.9</w:t>
            </w:r>
            <w:r w:rsidR="007906D7">
              <w:rPr>
                <w:rFonts w:ascii="Arial" w:hAnsi="Arial" w:cs="Arial"/>
                <w:color w:val="000000" w:themeColor="text1"/>
                <w:sz w:val="18"/>
                <w:szCs w:val="18"/>
              </w:rPr>
              <w:t>32</w:t>
            </w:r>
            <w:r w:rsidR="009E62E9">
              <w:rPr>
                <w:rFonts w:ascii="Arial" w:hAnsi="Arial" w:cs="Arial"/>
                <w:color w:val="000000" w:themeColor="text1"/>
                <w:sz w:val="18"/>
                <w:szCs w:val="18"/>
              </w:rPr>
              <w:t>B</w:t>
            </w:r>
          </w:p>
        </w:tc>
        <w:tc>
          <w:tcPr>
            <w:tcW w:w="1008" w:type="dxa"/>
          </w:tcPr>
          <w:p w14:paraId="00029D06" w14:textId="79AB1E7F" w:rsidR="009E62E9" w:rsidRPr="00FB41A2" w:rsidRDefault="007906D7" w:rsidP="0073500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-9.3</w:t>
            </w:r>
            <w:r w:rsidR="009E62E9">
              <w:rPr>
                <w:rFonts w:ascii="Arial" w:hAnsi="Arial" w:cs="Arial"/>
                <w:color w:val="000000" w:themeColor="text1"/>
                <w:sz w:val="18"/>
                <w:szCs w:val="18"/>
              </w:rPr>
              <w:t>%</w:t>
            </w:r>
          </w:p>
        </w:tc>
        <w:tc>
          <w:tcPr>
            <w:tcW w:w="1152" w:type="dxa"/>
          </w:tcPr>
          <w:p w14:paraId="7F4E929E" w14:textId="52FCB8BA" w:rsidR="009E62E9" w:rsidRPr="00FB41A2" w:rsidRDefault="007906D7" w:rsidP="009E62E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-15.1</w:t>
            </w:r>
            <w:r w:rsidR="009E62E9">
              <w:rPr>
                <w:rFonts w:ascii="Arial" w:hAnsi="Arial" w:cs="Arial"/>
                <w:color w:val="000000" w:themeColor="text1"/>
                <w:sz w:val="18"/>
                <w:szCs w:val="18"/>
              </w:rPr>
              <w:t>%</w:t>
            </w:r>
          </w:p>
        </w:tc>
      </w:tr>
      <w:tr w:rsidR="009E62E9" w:rsidRPr="00FB41A2" w14:paraId="0EC2425A" w14:textId="77777777" w:rsidTr="00790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tcPr>
          <w:p w14:paraId="4D23D41D" w14:textId="18ADA7B9" w:rsidR="009E62E9" w:rsidRPr="00096DC9" w:rsidRDefault="000D6C1A" w:rsidP="009E62E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W.E. 0</w:t>
            </w:r>
            <w:r w:rsidR="007906D7">
              <w:rPr>
                <w:rFonts w:ascii="Arial" w:hAnsi="Arial" w:cs="Arial"/>
                <w:b w:val="0"/>
                <w:bCs w:val="0"/>
                <w:color w:val="000000"/>
                <w:sz w:val="18"/>
                <w:szCs w:val="18"/>
              </w:rPr>
              <w:t>4</w:t>
            </w:r>
            <w:r>
              <w:rPr>
                <w:rFonts w:ascii="Arial" w:hAnsi="Arial" w:cs="Arial"/>
                <w:b w:val="0"/>
                <w:bCs w:val="0"/>
                <w:color w:val="000000"/>
                <w:sz w:val="18"/>
                <w:szCs w:val="18"/>
              </w:rPr>
              <w:t>-1</w:t>
            </w:r>
            <w:r w:rsidR="007906D7">
              <w:rPr>
                <w:rFonts w:ascii="Arial" w:hAnsi="Arial" w:cs="Arial"/>
                <w:b w:val="0"/>
                <w:bCs w:val="0"/>
                <w:color w:val="000000"/>
                <w:sz w:val="18"/>
                <w:szCs w:val="18"/>
              </w:rPr>
              <w:t>4</w:t>
            </w:r>
            <w:r w:rsidR="009E62E9">
              <w:rPr>
                <w:rFonts w:ascii="Arial" w:hAnsi="Arial" w:cs="Arial"/>
                <w:b w:val="0"/>
                <w:bCs w:val="0"/>
                <w:color w:val="000000"/>
                <w:sz w:val="18"/>
                <w:szCs w:val="18"/>
              </w:rPr>
              <w:t>-24</w:t>
            </w:r>
          </w:p>
        </w:tc>
        <w:tc>
          <w:tcPr>
            <w:tcW w:w="1008" w:type="dxa"/>
          </w:tcPr>
          <w:p w14:paraId="3F5B88D0" w14:textId="34B9034C" w:rsidR="009E62E9" w:rsidRDefault="000B1DF1"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1.942</w:t>
            </w:r>
            <w:r w:rsidR="009E62E9">
              <w:rPr>
                <w:rFonts w:ascii="Arial" w:hAnsi="Arial" w:cs="Arial"/>
                <w:color w:val="000000" w:themeColor="text1"/>
                <w:sz w:val="18"/>
                <w:szCs w:val="18"/>
              </w:rPr>
              <w:t>B</w:t>
            </w:r>
          </w:p>
        </w:tc>
        <w:tc>
          <w:tcPr>
            <w:tcW w:w="1008" w:type="dxa"/>
          </w:tcPr>
          <w:p w14:paraId="728D456F" w14:textId="0B030330" w:rsidR="009E62E9" w:rsidRPr="00FB41A2" w:rsidRDefault="000B1DF1"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8.5</w:t>
            </w:r>
            <w:r w:rsidR="009E62E9">
              <w:rPr>
                <w:rFonts w:ascii="Arial" w:hAnsi="Arial" w:cs="Arial"/>
                <w:color w:val="000000" w:themeColor="text1"/>
                <w:sz w:val="18"/>
                <w:szCs w:val="18"/>
              </w:rPr>
              <w:t>%</w:t>
            </w:r>
          </w:p>
        </w:tc>
        <w:tc>
          <w:tcPr>
            <w:tcW w:w="1152" w:type="dxa"/>
          </w:tcPr>
          <w:p w14:paraId="30AD988E" w14:textId="55B09E6C" w:rsidR="009E62E9" w:rsidRPr="00FB41A2" w:rsidRDefault="000B1DF1"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5.7</w:t>
            </w:r>
            <w:r w:rsidR="009E62E9">
              <w:rPr>
                <w:rFonts w:ascii="Arial" w:hAnsi="Arial" w:cs="Arial"/>
                <w:color w:val="000000" w:themeColor="text1"/>
                <w:sz w:val="18"/>
                <w:szCs w:val="18"/>
              </w:rPr>
              <w:t>%</w:t>
            </w:r>
          </w:p>
        </w:tc>
      </w:tr>
      <w:tr w:rsidR="009E62E9" w:rsidRPr="00FB41A2" w14:paraId="01970E0A" w14:textId="77777777" w:rsidTr="007906D7">
        <w:trPr>
          <w:trHeight w:val="20"/>
        </w:trPr>
        <w:tc>
          <w:tcPr>
            <w:cnfStyle w:val="001000000000" w:firstRow="0" w:lastRow="0" w:firstColumn="1" w:lastColumn="0" w:oddVBand="0" w:evenVBand="0" w:oddHBand="0" w:evenHBand="0" w:firstRowFirstColumn="0" w:firstRowLastColumn="0" w:lastRowFirstColumn="0" w:lastRowLastColumn="0"/>
            <w:tcW w:w="1440" w:type="dxa"/>
          </w:tcPr>
          <w:p w14:paraId="4D78241A" w14:textId="1F81F6E4" w:rsidR="009E62E9" w:rsidRPr="00096DC9" w:rsidRDefault="009E62E9" w:rsidP="009E62E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 xml:space="preserve">W.E. </w:t>
            </w:r>
            <w:r w:rsidR="000D6C1A">
              <w:rPr>
                <w:rFonts w:ascii="Arial" w:hAnsi="Arial" w:cs="Arial"/>
                <w:b w:val="0"/>
                <w:bCs w:val="0"/>
                <w:color w:val="000000"/>
                <w:sz w:val="18"/>
                <w:szCs w:val="18"/>
              </w:rPr>
              <w:t>0</w:t>
            </w:r>
            <w:r w:rsidR="007906D7">
              <w:rPr>
                <w:rFonts w:ascii="Arial" w:hAnsi="Arial" w:cs="Arial"/>
                <w:b w:val="0"/>
                <w:bCs w:val="0"/>
                <w:color w:val="000000"/>
                <w:sz w:val="18"/>
                <w:szCs w:val="18"/>
              </w:rPr>
              <w:t>4</w:t>
            </w:r>
            <w:r w:rsidR="000D6C1A">
              <w:rPr>
                <w:rFonts w:ascii="Arial" w:hAnsi="Arial" w:cs="Arial"/>
                <w:b w:val="0"/>
                <w:bCs w:val="0"/>
                <w:color w:val="000000"/>
                <w:sz w:val="18"/>
                <w:szCs w:val="18"/>
              </w:rPr>
              <w:t>-</w:t>
            </w:r>
            <w:r w:rsidR="007906D7">
              <w:rPr>
                <w:rFonts w:ascii="Arial" w:hAnsi="Arial" w:cs="Arial"/>
                <w:b w:val="0"/>
                <w:bCs w:val="0"/>
                <w:color w:val="000000"/>
                <w:sz w:val="18"/>
                <w:szCs w:val="18"/>
              </w:rPr>
              <w:t>21</w:t>
            </w:r>
            <w:r>
              <w:rPr>
                <w:rFonts w:ascii="Arial" w:hAnsi="Arial" w:cs="Arial"/>
                <w:b w:val="0"/>
                <w:bCs w:val="0"/>
                <w:color w:val="000000"/>
                <w:sz w:val="18"/>
                <w:szCs w:val="18"/>
              </w:rPr>
              <w:t>-24</w:t>
            </w:r>
          </w:p>
        </w:tc>
        <w:tc>
          <w:tcPr>
            <w:tcW w:w="1008" w:type="dxa"/>
          </w:tcPr>
          <w:p w14:paraId="4DF29085" w14:textId="3551FC2D" w:rsidR="009E62E9" w:rsidRDefault="000B1DF1" w:rsidP="009E62E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1.890</w:t>
            </w:r>
            <w:r w:rsidR="009E62E9">
              <w:rPr>
                <w:rFonts w:ascii="Arial" w:hAnsi="Arial" w:cs="Arial"/>
                <w:color w:val="000000" w:themeColor="text1"/>
                <w:sz w:val="18"/>
                <w:szCs w:val="18"/>
              </w:rPr>
              <w:t>B</w:t>
            </w:r>
          </w:p>
        </w:tc>
        <w:tc>
          <w:tcPr>
            <w:tcW w:w="1008" w:type="dxa"/>
          </w:tcPr>
          <w:p w14:paraId="150DD622" w14:textId="696E7562" w:rsidR="009E62E9" w:rsidRPr="00FB41A2" w:rsidRDefault="000B1DF1" w:rsidP="009E62E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6.1</w:t>
            </w:r>
            <w:r w:rsidR="009E62E9">
              <w:rPr>
                <w:rFonts w:ascii="Arial" w:hAnsi="Arial" w:cs="Arial"/>
                <w:color w:val="000000" w:themeColor="text1"/>
                <w:sz w:val="18"/>
                <w:szCs w:val="18"/>
              </w:rPr>
              <w:t>%</w:t>
            </w:r>
          </w:p>
        </w:tc>
        <w:tc>
          <w:tcPr>
            <w:tcW w:w="1152" w:type="dxa"/>
          </w:tcPr>
          <w:p w14:paraId="4EDCA447" w14:textId="732B1B44" w:rsidR="009E62E9" w:rsidRPr="00FB41A2" w:rsidRDefault="00735007" w:rsidP="009E62E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3.5</w:t>
            </w:r>
            <w:r w:rsidR="009E62E9">
              <w:rPr>
                <w:rFonts w:ascii="Arial" w:hAnsi="Arial" w:cs="Arial"/>
                <w:color w:val="000000" w:themeColor="text1"/>
                <w:sz w:val="18"/>
                <w:szCs w:val="18"/>
              </w:rPr>
              <w:t>%</w:t>
            </w:r>
          </w:p>
        </w:tc>
      </w:tr>
      <w:tr w:rsidR="009E62E9" w:rsidRPr="00FB41A2" w14:paraId="2D92BC5B" w14:textId="77777777" w:rsidTr="007906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tcPr>
          <w:p w14:paraId="1B024BBC" w14:textId="701EA553" w:rsidR="009E62E9" w:rsidRPr="00096DC9" w:rsidRDefault="000D6C1A" w:rsidP="009E62E9">
            <w:pPr>
              <w:pStyle w:val="NoSpacing"/>
              <w:rPr>
                <w:rFonts w:ascii="Arial" w:hAnsi="Arial" w:cs="Arial"/>
                <w:b w:val="0"/>
                <w:bCs w:val="0"/>
                <w:color w:val="000000" w:themeColor="text1"/>
                <w:sz w:val="18"/>
                <w:szCs w:val="18"/>
              </w:rPr>
            </w:pPr>
            <w:r>
              <w:rPr>
                <w:rFonts w:ascii="Arial" w:hAnsi="Arial" w:cs="Arial"/>
                <w:b w:val="0"/>
                <w:bCs w:val="0"/>
                <w:color w:val="000000"/>
                <w:sz w:val="18"/>
                <w:szCs w:val="18"/>
              </w:rPr>
              <w:t>W.E. 0</w:t>
            </w:r>
            <w:r w:rsidR="007906D7">
              <w:rPr>
                <w:rFonts w:ascii="Arial" w:hAnsi="Arial" w:cs="Arial"/>
                <w:b w:val="0"/>
                <w:bCs w:val="0"/>
                <w:color w:val="000000"/>
                <w:sz w:val="18"/>
                <w:szCs w:val="18"/>
              </w:rPr>
              <w:t>4</w:t>
            </w:r>
            <w:r>
              <w:rPr>
                <w:rFonts w:ascii="Arial" w:hAnsi="Arial" w:cs="Arial"/>
                <w:b w:val="0"/>
                <w:bCs w:val="0"/>
                <w:color w:val="000000"/>
                <w:sz w:val="18"/>
                <w:szCs w:val="18"/>
              </w:rPr>
              <w:t>-2</w:t>
            </w:r>
            <w:r w:rsidR="007906D7">
              <w:rPr>
                <w:rFonts w:ascii="Arial" w:hAnsi="Arial" w:cs="Arial"/>
                <w:b w:val="0"/>
                <w:bCs w:val="0"/>
                <w:color w:val="000000"/>
                <w:sz w:val="18"/>
                <w:szCs w:val="18"/>
              </w:rPr>
              <w:t>8</w:t>
            </w:r>
            <w:r w:rsidR="009E62E9">
              <w:rPr>
                <w:rFonts w:ascii="Arial" w:hAnsi="Arial" w:cs="Arial"/>
                <w:b w:val="0"/>
                <w:bCs w:val="0"/>
                <w:color w:val="000000"/>
                <w:sz w:val="18"/>
                <w:szCs w:val="18"/>
              </w:rPr>
              <w:t>-24</w:t>
            </w:r>
          </w:p>
        </w:tc>
        <w:tc>
          <w:tcPr>
            <w:tcW w:w="1008" w:type="dxa"/>
          </w:tcPr>
          <w:p w14:paraId="0BA8059F" w14:textId="5EBBDFA7" w:rsidR="009E62E9" w:rsidRDefault="000B1DF1"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35007">
              <w:rPr>
                <w:rFonts w:ascii="Arial" w:hAnsi="Arial" w:cs="Arial"/>
                <w:color w:val="000000" w:themeColor="text1"/>
                <w:sz w:val="18"/>
                <w:szCs w:val="18"/>
              </w:rPr>
              <w:t>1.</w:t>
            </w:r>
            <w:r w:rsidR="007906D7">
              <w:rPr>
                <w:rFonts w:ascii="Arial" w:hAnsi="Arial" w:cs="Arial"/>
                <w:color w:val="000000" w:themeColor="text1"/>
                <w:sz w:val="18"/>
                <w:szCs w:val="18"/>
              </w:rPr>
              <w:t>839</w:t>
            </w:r>
            <w:r w:rsidR="009E62E9">
              <w:rPr>
                <w:rFonts w:ascii="Arial" w:hAnsi="Arial" w:cs="Arial"/>
                <w:color w:val="000000" w:themeColor="text1"/>
                <w:sz w:val="18"/>
                <w:szCs w:val="18"/>
              </w:rPr>
              <w:t>B</w:t>
            </w:r>
          </w:p>
        </w:tc>
        <w:tc>
          <w:tcPr>
            <w:tcW w:w="1008" w:type="dxa"/>
          </w:tcPr>
          <w:p w14:paraId="42202452" w14:textId="5D227D88" w:rsidR="009E62E9" w:rsidRPr="00FB41A2" w:rsidRDefault="000D6C1A"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4.4</w:t>
            </w:r>
            <w:r w:rsidR="009E62E9">
              <w:rPr>
                <w:rFonts w:ascii="Arial" w:hAnsi="Arial" w:cs="Arial"/>
                <w:color w:val="000000" w:themeColor="text1"/>
                <w:sz w:val="18"/>
                <w:szCs w:val="18"/>
              </w:rPr>
              <w:t>%</w:t>
            </w:r>
          </w:p>
        </w:tc>
        <w:tc>
          <w:tcPr>
            <w:tcW w:w="1152" w:type="dxa"/>
          </w:tcPr>
          <w:p w14:paraId="661E2588" w14:textId="471ED3B1" w:rsidR="009E62E9" w:rsidRPr="00FB41A2" w:rsidRDefault="000D6C1A" w:rsidP="009E62E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906D7">
              <w:rPr>
                <w:rFonts w:ascii="Arial" w:hAnsi="Arial" w:cs="Arial"/>
                <w:color w:val="000000" w:themeColor="text1"/>
                <w:sz w:val="18"/>
                <w:szCs w:val="18"/>
              </w:rPr>
              <w:t>1.0</w:t>
            </w:r>
            <w:r w:rsidR="009E62E9">
              <w:rPr>
                <w:rFonts w:ascii="Arial" w:hAnsi="Arial" w:cs="Arial"/>
                <w:color w:val="000000" w:themeColor="text1"/>
                <w:sz w:val="18"/>
                <w:szCs w:val="18"/>
              </w:rPr>
              <w:t>%</w:t>
            </w:r>
          </w:p>
        </w:tc>
      </w:tr>
    </w:tbl>
    <w:p w14:paraId="70CC0402" w14:textId="73B3055F" w:rsidR="00A27621" w:rsidRDefault="009E5EFF" w:rsidP="002D593A">
      <w:pPr>
        <w:pStyle w:val="NoSpacing"/>
        <w:rPr>
          <w:rFonts w:ascii="Arial" w:hAnsi="Arial" w:cs="Arial"/>
          <w:sz w:val="20"/>
          <w:szCs w:val="20"/>
        </w:rPr>
      </w:pPr>
      <w:r>
        <w:rPr>
          <w:rFonts w:ascii="Arial" w:hAnsi="Arial" w:cs="Arial"/>
          <w:sz w:val="20"/>
          <w:szCs w:val="20"/>
        </w:rPr>
        <w:t xml:space="preserve">The first week of April experienced a 9.3% decrease in dollars and 15.1% decline in volume. Yet, reflecting everyday demand, the second through fourth weeks of April had pound growth, delivering a positive pound performance for fresh meat. </w:t>
      </w:r>
    </w:p>
    <w:p w14:paraId="3745B54E" w14:textId="77777777" w:rsidR="009E5EFF" w:rsidRDefault="009E5EFF" w:rsidP="002D593A">
      <w:pPr>
        <w:pStyle w:val="NoSpacing"/>
        <w:rPr>
          <w:rFonts w:ascii="Arial" w:hAnsi="Arial" w:cs="Arial"/>
          <w:sz w:val="20"/>
          <w:szCs w:val="20"/>
        </w:rPr>
      </w:pPr>
    </w:p>
    <w:p w14:paraId="7DC1DB6E" w14:textId="77777777" w:rsidR="009E5EFF" w:rsidRDefault="009E5EFF" w:rsidP="002D593A">
      <w:pPr>
        <w:pStyle w:val="NoSpacing"/>
        <w:rPr>
          <w:rFonts w:ascii="Arial" w:hAnsi="Arial" w:cs="Arial"/>
          <w:sz w:val="20"/>
          <w:szCs w:val="20"/>
        </w:rPr>
      </w:pPr>
    </w:p>
    <w:p w14:paraId="17CFC817" w14:textId="77777777" w:rsidR="009E5EFF" w:rsidRDefault="009E5EFF" w:rsidP="002D593A">
      <w:pPr>
        <w:pStyle w:val="NoSpacing"/>
        <w:rPr>
          <w:rFonts w:ascii="Arial" w:hAnsi="Arial" w:cs="Arial"/>
          <w:sz w:val="20"/>
          <w:szCs w:val="20"/>
        </w:rPr>
      </w:pPr>
    </w:p>
    <w:p w14:paraId="442425F2" w14:textId="1908ADE6" w:rsidR="00AC56D1" w:rsidRPr="00361681" w:rsidRDefault="008D6493" w:rsidP="002D593A">
      <w:pPr>
        <w:pStyle w:val="NoSpacing"/>
        <w:rPr>
          <w:noProof/>
          <w:lang w:val="en-GB" w:eastAsia="nl-NL"/>
        </w:rPr>
      </w:pPr>
      <w:r w:rsidRPr="00617B79">
        <w:rPr>
          <w:rFonts w:ascii="Arial" w:hAnsi="Arial" w:cs="Arial"/>
          <w:bCs/>
          <w:noProof/>
          <w:color w:val="00B0F0"/>
          <w:sz w:val="20"/>
          <w:szCs w:val="16"/>
          <w:lang w:val="nl-NL" w:eastAsia="nl-NL"/>
        </w:rPr>
        <w:drawing>
          <wp:inline distT="0" distB="0" distL="0" distR="0" wp14:anchorId="7D040A3F" wp14:editId="6B7F719E">
            <wp:extent cx="6686550" cy="2441050"/>
            <wp:effectExtent l="0" t="0" r="0" b="0"/>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126C82" w14:textId="58A1E2AD" w:rsidR="00946E94" w:rsidRPr="00AD4C9E" w:rsidRDefault="00946E94" w:rsidP="00946E94">
      <w:pPr>
        <w:pStyle w:val="NoSpacing"/>
        <w:rPr>
          <w:rFonts w:ascii="Arial" w:hAnsi="Arial" w:cs="Arial"/>
          <w:color w:val="7F7F7F" w:themeColor="text1" w:themeTint="80"/>
          <w:sz w:val="16"/>
          <w:szCs w:val="16"/>
        </w:rPr>
      </w:pPr>
      <w:r w:rsidRPr="00AD4C9E">
        <w:rPr>
          <w:rFonts w:ascii="Arial" w:hAnsi="Arial" w:cs="Arial"/>
          <w:color w:val="7F7F7F" w:themeColor="text1" w:themeTint="80"/>
          <w:sz w:val="16"/>
          <w:szCs w:val="16"/>
        </w:rPr>
        <w:t xml:space="preserve">Source: </w:t>
      </w:r>
      <w:r w:rsidR="00FB48FE" w:rsidRPr="00AD4C9E">
        <w:rPr>
          <w:rFonts w:ascii="Arial" w:hAnsi="Arial" w:cs="Arial"/>
          <w:color w:val="7F7F7F" w:themeColor="text1" w:themeTint="80"/>
          <w:sz w:val="16"/>
          <w:szCs w:val="16"/>
        </w:rPr>
        <w:t>Circana</w:t>
      </w:r>
      <w:r w:rsidRPr="00AD4C9E">
        <w:rPr>
          <w:rFonts w:ascii="Arial" w:hAnsi="Arial" w:cs="Arial"/>
          <w:color w:val="7F7F7F" w:themeColor="text1" w:themeTint="80"/>
          <w:sz w:val="16"/>
          <w:szCs w:val="16"/>
        </w:rPr>
        <w:t xml:space="preserve">, Integrated Fresh, </w:t>
      </w:r>
      <w:r w:rsidR="00D85BA4">
        <w:rPr>
          <w:rFonts w:ascii="Arial" w:hAnsi="Arial" w:cs="Arial"/>
          <w:color w:val="7F7F7F" w:themeColor="text1" w:themeTint="80"/>
          <w:sz w:val="16"/>
          <w:szCs w:val="16"/>
        </w:rPr>
        <w:t>MULO+</w:t>
      </w:r>
    </w:p>
    <w:p w14:paraId="64D6796D" w14:textId="032B8CD1" w:rsidR="003A19B8" w:rsidRDefault="003A19B8" w:rsidP="00946E94">
      <w:pPr>
        <w:pStyle w:val="NoSpacing"/>
        <w:rPr>
          <w:rFonts w:ascii="Arial" w:hAnsi="Arial" w:cs="Arial"/>
          <w:sz w:val="16"/>
          <w:szCs w:val="16"/>
        </w:rPr>
      </w:pPr>
    </w:p>
    <w:p w14:paraId="7B831515" w14:textId="51ED80F7" w:rsidR="001D42B8" w:rsidRPr="00383D77" w:rsidRDefault="001D42B8" w:rsidP="001D42B8">
      <w:pPr>
        <w:pStyle w:val="NoSpacing"/>
        <w:rPr>
          <w:rFonts w:ascii="Arial" w:hAnsi="Arial" w:cs="Arial"/>
          <w:b/>
          <w:color w:val="595959" w:themeColor="text1" w:themeTint="A6"/>
          <w:sz w:val="24"/>
          <w:szCs w:val="24"/>
        </w:rPr>
      </w:pPr>
      <w:r w:rsidRPr="00383D77">
        <w:rPr>
          <w:rFonts w:ascii="Arial" w:hAnsi="Arial" w:cs="Arial"/>
          <w:b/>
          <w:color w:val="595959" w:themeColor="text1" w:themeTint="A6"/>
          <w:sz w:val="24"/>
          <w:szCs w:val="24"/>
        </w:rPr>
        <w:lastRenderedPageBreak/>
        <w:t>Assortment</w:t>
      </w:r>
    </w:p>
    <w:p w14:paraId="10CE3ED4" w14:textId="6D27AAE0" w:rsidR="00C9447B" w:rsidRPr="00C9447B" w:rsidRDefault="00C9447B" w:rsidP="00C9447B">
      <w:pPr>
        <w:spacing w:after="0" w:line="240" w:lineRule="auto"/>
        <w:rPr>
          <w:rFonts w:ascii="Arial" w:hAnsi="Arial" w:cs="Arial"/>
          <w:sz w:val="20"/>
          <w:szCs w:val="20"/>
        </w:rPr>
      </w:pPr>
      <w:r w:rsidRPr="00C9447B">
        <w:rPr>
          <w:rFonts w:ascii="Arial" w:hAnsi="Arial" w:cs="Arial"/>
          <w:sz w:val="20"/>
          <w:szCs w:val="20"/>
        </w:rPr>
        <w:t>Meat department assortment, measured in the number of wee</w:t>
      </w:r>
      <w:r>
        <w:rPr>
          <w:rFonts w:ascii="Arial" w:hAnsi="Arial" w:cs="Arial"/>
          <w:sz w:val="20"/>
          <w:szCs w:val="20"/>
        </w:rPr>
        <w:t xml:space="preserve">kly items per store, averaged </w:t>
      </w:r>
      <w:r w:rsidR="00FC39CD">
        <w:rPr>
          <w:rFonts w:ascii="Arial" w:hAnsi="Arial" w:cs="Arial"/>
          <w:sz w:val="20"/>
          <w:szCs w:val="20"/>
        </w:rPr>
        <w:t>4</w:t>
      </w:r>
      <w:r w:rsidR="009E5EFF">
        <w:rPr>
          <w:rFonts w:ascii="Arial" w:hAnsi="Arial" w:cs="Arial"/>
          <w:sz w:val="20"/>
          <w:szCs w:val="20"/>
        </w:rPr>
        <w:t>26</w:t>
      </w:r>
      <w:r w:rsidRPr="00C9447B">
        <w:rPr>
          <w:rFonts w:ascii="Arial" w:hAnsi="Arial" w:cs="Arial"/>
          <w:sz w:val="20"/>
          <w:szCs w:val="20"/>
        </w:rPr>
        <w:t xml:space="preserve"> SKUs in</w:t>
      </w:r>
      <w:r w:rsidR="008A1275">
        <w:rPr>
          <w:rFonts w:ascii="Arial" w:hAnsi="Arial" w:cs="Arial"/>
          <w:sz w:val="20"/>
          <w:szCs w:val="20"/>
        </w:rPr>
        <w:t xml:space="preserve"> April</w:t>
      </w:r>
    </w:p>
    <w:p w14:paraId="7355DADF" w14:textId="0107A063" w:rsidR="00C9447B" w:rsidRDefault="00C9447B" w:rsidP="00C9447B">
      <w:pPr>
        <w:spacing w:after="0" w:line="240" w:lineRule="auto"/>
        <w:rPr>
          <w:rFonts w:ascii="Arial" w:hAnsi="Arial" w:cs="Arial"/>
          <w:sz w:val="20"/>
          <w:szCs w:val="20"/>
        </w:rPr>
      </w:pPr>
      <w:r w:rsidRPr="00C9447B">
        <w:rPr>
          <w:rFonts w:ascii="Arial" w:hAnsi="Arial" w:cs="Arial"/>
          <w:sz w:val="20"/>
          <w:szCs w:val="20"/>
        </w:rPr>
        <w:t>202</w:t>
      </w:r>
      <w:r w:rsidR="000D6C1A">
        <w:rPr>
          <w:rFonts w:ascii="Arial" w:hAnsi="Arial" w:cs="Arial"/>
          <w:sz w:val="20"/>
          <w:szCs w:val="20"/>
        </w:rPr>
        <w:t xml:space="preserve">4 — holding steady around </w:t>
      </w:r>
      <w:r w:rsidR="00617B79">
        <w:rPr>
          <w:rFonts w:ascii="Arial" w:hAnsi="Arial" w:cs="Arial"/>
          <w:sz w:val="20"/>
          <w:szCs w:val="20"/>
        </w:rPr>
        <w:t>40 to 50</w:t>
      </w:r>
      <w:r w:rsidR="009E62E9">
        <w:rPr>
          <w:rFonts w:ascii="Arial" w:hAnsi="Arial" w:cs="Arial"/>
          <w:sz w:val="20"/>
          <w:szCs w:val="20"/>
        </w:rPr>
        <w:t xml:space="preserve"> items below pre-pandemic levels.</w:t>
      </w:r>
    </w:p>
    <w:p w14:paraId="3DAA7118" w14:textId="77777777" w:rsidR="001D42B8" w:rsidRPr="00C36D0B" w:rsidRDefault="001D42B8" w:rsidP="001D42B8">
      <w:pPr>
        <w:pStyle w:val="NoSpacing"/>
        <w:rPr>
          <w:rFonts w:ascii="Arial" w:hAnsi="Arial" w:cs="Arial"/>
          <w:sz w:val="10"/>
          <w:szCs w:val="10"/>
        </w:rPr>
      </w:pPr>
    </w:p>
    <w:tbl>
      <w:tblPr>
        <w:tblStyle w:val="LightShading-Accent5"/>
        <w:tblW w:w="10530" w:type="dxa"/>
        <w:tblLayout w:type="fixed"/>
        <w:tblLook w:val="04A0" w:firstRow="1" w:lastRow="0" w:firstColumn="1" w:lastColumn="0" w:noHBand="0" w:noVBand="1"/>
      </w:tblPr>
      <w:tblGrid>
        <w:gridCol w:w="1366"/>
        <w:gridCol w:w="739"/>
        <w:gridCol w:w="850"/>
        <w:gridCol w:w="852"/>
        <w:gridCol w:w="851"/>
        <w:gridCol w:w="717"/>
        <w:gridCol w:w="850"/>
        <w:gridCol w:w="775"/>
        <w:gridCol w:w="908"/>
        <w:gridCol w:w="874"/>
        <w:gridCol w:w="874"/>
        <w:gridCol w:w="874"/>
      </w:tblGrid>
      <w:tr w:rsidR="00617B79" w14:paraId="156AE0C7" w14:textId="207E4BBC" w:rsidTr="00260C80">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6" w:type="dxa"/>
            <w:tcBorders>
              <w:top w:val="nil"/>
              <w:bottom w:val="nil"/>
            </w:tcBorders>
            <w:shd w:val="clear" w:color="auto" w:fill="17365D" w:themeFill="text2" w:themeFillShade="BF"/>
          </w:tcPr>
          <w:p w14:paraId="4EC178F7" w14:textId="77777777" w:rsidR="00617B79" w:rsidRDefault="00617B79" w:rsidP="001A5995">
            <w:pPr>
              <w:pStyle w:val="NoSpacing"/>
              <w:tabs>
                <w:tab w:val="left" w:pos="591"/>
                <w:tab w:val="center" w:pos="3761"/>
              </w:tabs>
              <w:rPr>
                <w:rFonts w:ascii="Arial" w:hAnsi="Arial" w:cs="Arial"/>
                <w:color w:val="FFFFFF" w:themeColor="background1"/>
                <w:sz w:val="18"/>
                <w:szCs w:val="20"/>
              </w:rPr>
            </w:pPr>
            <w:r>
              <w:br w:type="page"/>
            </w:r>
          </w:p>
        </w:tc>
        <w:tc>
          <w:tcPr>
            <w:tcW w:w="9164" w:type="dxa"/>
            <w:gridSpan w:val="11"/>
            <w:tcBorders>
              <w:top w:val="nil"/>
              <w:bottom w:val="nil"/>
            </w:tcBorders>
            <w:shd w:val="clear" w:color="auto" w:fill="17365D" w:themeFill="text2" w:themeFillShade="BF"/>
          </w:tcPr>
          <w:p w14:paraId="3631EAED" w14:textId="6AA02F5C" w:rsidR="00617B79" w:rsidRDefault="00617B79" w:rsidP="001A5995">
            <w:pPr>
              <w:pStyle w:val="NoSpacing"/>
              <w:tabs>
                <w:tab w:val="left" w:pos="591"/>
                <w:tab w:val="center" w:pos="3761"/>
              </w:tabs>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ab/>
            </w:r>
            <w:r>
              <w:rPr>
                <w:rFonts w:ascii="Arial" w:hAnsi="Arial" w:cs="Arial"/>
                <w:color w:val="FFFFFF" w:themeColor="background1"/>
                <w:sz w:val="18"/>
                <w:szCs w:val="20"/>
              </w:rPr>
              <w:tab/>
              <w:t>Average meat department items per store selling for …</w:t>
            </w:r>
          </w:p>
        </w:tc>
      </w:tr>
      <w:tr w:rsidR="00F712CC" w14:paraId="378AF6F6" w14:textId="43B5F4C9" w:rsidTr="00F712CC">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366" w:type="dxa"/>
            <w:tcBorders>
              <w:top w:val="nil"/>
            </w:tcBorders>
            <w:shd w:val="clear" w:color="auto" w:fill="17365D" w:themeFill="text2" w:themeFillShade="BF"/>
          </w:tcPr>
          <w:p w14:paraId="403DDFA0" w14:textId="77777777" w:rsidR="00F712CC" w:rsidRPr="00E23819" w:rsidRDefault="00F712CC" w:rsidP="001A5995">
            <w:pPr>
              <w:pStyle w:val="NoSpacing"/>
              <w:jc w:val="right"/>
              <w:rPr>
                <w:rFonts w:ascii="Arial" w:hAnsi="Arial" w:cs="Arial"/>
                <w:color w:val="FFFFFF" w:themeColor="background1"/>
                <w:sz w:val="18"/>
                <w:szCs w:val="20"/>
              </w:rPr>
            </w:pPr>
          </w:p>
        </w:tc>
        <w:tc>
          <w:tcPr>
            <w:tcW w:w="739" w:type="dxa"/>
            <w:tcBorders>
              <w:top w:val="nil"/>
            </w:tcBorders>
            <w:shd w:val="clear" w:color="auto" w:fill="17365D" w:themeFill="text2" w:themeFillShade="BF"/>
          </w:tcPr>
          <w:p w14:paraId="20B8D2D8" w14:textId="77777777" w:rsidR="00F712CC" w:rsidRPr="00FF4A07"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850" w:type="dxa"/>
            <w:tcBorders>
              <w:top w:val="nil"/>
            </w:tcBorders>
            <w:shd w:val="clear" w:color="auto" w:fill="17365D" w:themeFill="text2" w:themeFillShade="BF"/>
          </w:tcPr>
          <w:p w14:paraId="6D7D7A83" w14:textId="77777777" w:rsidR="00F712CC" w:rsidRPr="00FF4A07"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2020</w:t>
            </w:r>
          </w:p>
        </w:tc>
        <w:tc>
          <w:tcPr>
            <w:tcW w:w="852" w:type="dxa"/>
            <w:tcBorders>
              <w:top w:val="nil"/>
            </w:tcBorders>
            <w:shd w:val="clear" w:color="auto" w:fill="17365D" w:themeFill="text2" w:themeFillShade="BF"/>
          </w:tcPr>
          <w:p w14:paraId="01D1EFD3" w14:textId="10F58706"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2021</w:t>
            </w:r>
          </w:p>
        </w:tc>
        <w:tc>
          <w:tcPr>
            <w:tcW w:w="851" w:type="dxa"/>
            <w:tcBorders>
              <w:top w:val="nil"/>
            </w:tcBorders>
            <w:shd w:val="clear" w:color="auto" w:fill="17365D" w:themeFill="text2" w:themeFillShade="BF"/>
          </w:tcPr>
          <w:p w14:paraId="27746672" w14:textId="782CA79E"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2022</w:t>
            </w:r>
          </w:p>
        </w:tc>
        <w:tc>
          <w:tcPr>
            <w:tcW w:w="717" w:type="dxa"/>
            <w:tcBorders>
              <w:top w:val="nil"/>
            </w:tcBorders>
            <w:shd w:val="clear" w:color="auto" w:fill="17365D" w:themeFill="text2" w:themeFillShade="BF"/>
          </w:tcPr>
          <w:p w14:paraId="19074D0E" w14:textId="4E794DE7"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2023</w:t>
            </w:r>
          </w:p>
        </w:tc>
        <w:tc>
          <w:tcPr>
            <w:tcW w:w="850" w:type="dxa"/>
            <w:tcBorders>
              <w:top w:val="nil"/>
            </w:tcBorders>
            <w:shd w:val="clear" w:color="auto" w:fill="17365D" w:themeFill="text2" w:themeFillShade="BF"/>
          </w:tcPr>
          <w:p w14:paraId="1BD28A28" w14:textId="3FE22086"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23</w:t>
            </w:r>
          </w:p>
        </w:tc>
        <w:tc>
          <w:tcPr>
            <w:tcW w:w="775" w:type="dxa"/>
            <w:tcBorders>
              <w:top w:val="nil"/>
            </w:tcBorders>
            <w:shd w:val="clear" w:color="auto" w:fill="17365D" w:themeFill="text2" w:themeFillShade="BF"/>
          </w:tcPr>
          <w:p w14:paraId="3F6C4016" w14:textId="4B477C00"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23</w:t>
            </w:r>
          </w:p>
        </w:tc>
        <w:tc>
          <w:tcPr>
            <w:tcW w:w="908" w:type="dxa"/>
            <w:tcBorders>
              <w:top w:val="nil"/>
            </w:tcBorders>
            <w:shd w:val="clear" w:color="auto" w:fill="17365D" w:themeFill="text2" w:themeFillShade="BF"/>
          </w:tcPr>
          <w:p w14:paraId="25415A59" w14:textId="075B549F"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23</w:t>
            </w:r>
          </w:p>
        </w:tc>
        <w:tc>
          <w:tcPr>
            <w:tcW w:w="874" w:type="dxa"/>
            <w:tcBorders>
              <w:top w:val="nil"/>
            </w:tcBorders>
            <w:shd w:val="clear" w:color="auto" w:fill="17365D" w:themeFill="text2" w:themeFillShade="BF"/>
          </w:tcPr>
          <w:p w14:paraId="4943DE4F" w14:textId="061DC782" w:rsidR="00F712CC" w:rsidRDefault="00F712CC" w:rsidP="0099268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23</w:t>
            </w:r>
          </w:p>
        </w:tc>
        <w:tc>
          <w:tcPr>
            <w:tcW w:w="874" w:type="dxa"/>
            <w:tcBorders>
              <w:top w:val="nil"/>
            </w:tcBorders>
            <w:shd w:val="clear" w:color="auto" w:fill="17365D" w:themeFill="text2" w:themeFillShade="BF"/>
          </w:tcPr>
          <w:p w14:paraId="552436E7" w14:textId="71E52205" w:rsidR="00F712CC" w:rsidRDefault="00F712CC" w:rsidP="002E1C0B">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24</w:t>
            </w:r>
          </w:p>
        </w:tc>
        <w:tc>
          <w:tcPr>
            <w:tcW w:w="874" w:type="dxa"/>
            <w:tcBorders>
              <w:top w:val="nil"/>
            </w:tcBorders>
            <w:shd w:val="clear" w:color="auto" w:fill="17365D" w:themeFill="text2" w:themeFillShade="BF"/>
          </w:tcPr>
          <w:p w14:paraId="367CA0C1" w14:textId="3BF164E9" w:rsidR="00F712CC" w:rsidRDefault="009E5EFF" w:rsidP="002E1C0B">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Apr</w:t>
            </w:r>
            <w:r w:rsidR="00F712CC">
              <w:rPr>
                <w:rFonts w:ascii="Arial" w:hAnsi="Arial" w:cs="Arial"/>
                <w:b/>
                <w:color w:val="FFFFFF" w:themeColor="background1"/>
                <w:sz w:val="18"/>
                <w:szCs w:val="18"/>
              </w:rPr>
              <w:t xml:space="preserve"> 24</w:t>
            </w:r>
          </w:p>
        </w:tc>
      </w:tr>
      <w:tr w:rsidR="00F712CC" w:rsidRPr="00752B13" w14:paraId="5AC6947B" w14:textId="662FEEDE" w:rsidTr="00FC39CD">
        <w:trPr>
          <w:trHeight w:val="281"/>
        </w:trPr>
        <w:tc>
          <w:tcPr>
            <w:cnfStyle w:val="001000000000" w:firstRow="0" w:lastRow="0" w:firstColumn="1" w:lastColumn="0" w:oddVBand="0" w:evenVBand="0" w:oddHBand="0" w:evenHBand="0" w:firstRowFirstColumn="0" w:firstRowLastColumn="0" w:lastRowFirstColumn="0" w:lastRowLastColumn="0"/>
            <w:tcW w:w="1366" w:type="dxa"/>
            <w:tcBorders>
              <w:bottom w:val="nil"/>
            </w:tcBorders>
            <w:vAlign w:val="center"/>
          </w:tcPr>
          <w:p w14:paraId="69310325" w14:textId="77777777" w:rsidR="00F712CC" w:rsidRPr="00FB41A2" w:rsidRDefault="00F712CC" w:rsidP="001A5995">
            <w:pPr>
              <w:rPr>
                <w:rFonts w:ascii="Arial" w:hAnsi="Arial" w:cs="Arial"/>
                <w:b w:val="0"/>
                <w:color w:val="000000" w:themeColor="text1"/>
                <w:sz w:val="18"/>
              </w:rPr>
            </w:pPr>
            <w:r w:rsidRPr="00FB41A2">
              <w:rPr>
                <w:rFonts w:ascii="Arial" w:hAnsi="Arial" w:cs="Arial"/>
                <w:b w:val="0"/>
                <w:color w:val="000000" w:themeColor="text1"/>
                <w:sz w:val="18"/>
              </w:rPr>
              <w:t>Total meat</w:t>
            </w:r>
          </w:p>
        </w:tc>
        <w:tc>
          <w:tcPr>
            <w:tcW w:w="739" w:type="dxa"/>
            <w:tcBorders>
              <w:bottom w:val="nil"/>
            </w:tcBorders>
            <w:vAlign w:val="center"/>
          </w:tcPr>
          <w:p w14:paraId="1852A319" w14:textId="0893541A" w:rsidR="00F712CC" w:rsidRPr="00FB41A2"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478</w:t>
            </w:r>
          </w:p>
        </w:tc>
        <w:tc>
          <w:tcPr>
            <w:tcW w:w="850" w:type="dxa"/>
            <w:tcBorders>
              <w:bottom w:val="nil"/>
            </w:tcBorders>
            <w:vAlign w:val="center"/>
          </w:tcPr>
          <w:p w14:paraId="3547A4D7" w14:textId="7FE5D2F6" w:rsidR="00F712CC" w:rsidRPr="00FB41A2"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448</w:t>
            </w:r>
          </w:p>
        </w:tc>
        <w:tc>
          <w:tcPr>
            <w:tcW w:w="852" w:type="dxa"/>
            <w:tcBorders>
              <w:bottom w:val="nil"/>
            </w:tcBorders>
            <w:vAlign w:val="center"/>
          </w:tcPr>
          <w:p w14:paraId="188B8CC5" w14:textId="077E1EE2" w:rsidR="00F712CC" w:rsidRPr="00FB41A2"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448</w:t>
            </w:r>
          </w:p>
        </w:tc>
        <w:tc>
          <w:tcPr>
            <w:tcW w:w="851" w:type="dxa"/>
            <w:tcBorders>
              <w:bottom w:val="nil"/>
            </w:tcBorders>
            <w:vAlign w:val="center"/>
          </w:tcPr>
          <w:p w14:paraId="0E407B4B" w14:textId="4D64F9C3" w:rsidR="00F712CC" w:rsidRPr="00FB41A2"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439</w:t>
            </w:r>
          </w:p>
        </w:tc>
        <w:tc>
          <w:tcPr>
            <w:tcW w:w="717" w:type="dxa"/>
            <w:tcBorders>
              <w:bottom w:val="nil"/>
            </w:tcBorders>
            <w:vAlign w:val="center"/>
          </w:tcPr>
          <w:p w14:paraId="234D09B9" w14:textId="1A03F49C" w:rsidR="00F712CC" w:rsidRPr="00FB41A2"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434</w:t>
            </w:r>
          </w:p>
        </w:tc>
        <w:tc>
          <w:tcPr>
            <w:tcW w:w="850" w:type="dxa"/>
            <w:tcBorders>
              <w:bottom w:val="nil"/>
            </w:tcBorders>
            <w:vAlign w:val="center"/>
          </w:tcPr>
          <w:p w14:paraId="757FA1E1" w14:textId="15DFE701" w:rsidR="00F712CC" w:rsidRPr="00FB41A2"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433</w:t>
            </w:r>
          </w:p>
        </w:tc>
        <w:tc>
          <w:tcPr>
            <w:tcW w:w="775" w:type="dxa"/>
            <w:tcBorders>
              <w:bottom w:val="nil"/>
            </w:tcBorders>
            <w:vAlign w:val="center"/>
          </w:tcPr>
          <w:p w14:paraId="4C02F6D8" w14:textId="1A9E71CC" w:rsidR="00F712CC" w:rsidRPr="00275A41"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437</w:t>
            </w:r>
          </w:p>
        </w:tc>
        <w:tc>
          <w:tcPr>
            <w:tcW w:w="908" w:type="dxa"/>
            <w:tcBorders>
              <w:bottom w:val="nil"/>
            </w:tcBorders>
            <w:vAlign w:val="center"/>
          </w:tcPr>
          <w:p w14:paraId="76D58493" w14:textId="04E81535" w:rsidR="00F712CC" w:rsidRDefault="00F712CC" w:rsidP="0099268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433</w:t>
            </w:r>
          </w:p>
        </w:tc>
        <w:tc>
          <w:tcPr>
            <w:tcW w:w="874" w:type="dxa"/>
            <w:tcBorders>
              <w:bottom w:val="nil"/>
            </w:tcBorders>
            <w:vAlign w:val="center"/>
          </w:tcPr>
          <w:p w14:paraId="60C4B9AA" w14:textId="72EDACD4" w:rsidR="00F712CC" w:rsidRPr="00431CC6" w:rsidRDefault="00F712CC"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434</w:t>
            </w:r>
          </w:p>
        </w:tc>
        <w:tc>
          <w:tcPr>
            <w:tcW w:w="874" w:type="dxa"/>
            <w:tcBorders>
              <w:bottom w:val="nil"/>
            </w:tcBorders>
            <w:vAlign w:val="center"/>
          </w:tcPr>
          <w:p w14:paraId="677DF837" w14:textId="22AD76AC" w:rsidR="00F712CC" w:rsidRDefault="00FC39CD"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430</w:t>
            </w:r>
          </w:p>
        </w:tc>
        <w:tc>
          <w:tcPr>
            <w:tcW w:w="874" w:type="dxa"/>
            <w:tcBorders>
              <w:bottom w:val="nil"/>
            </w:tcBorders>
            <w:vAlign w:val="center"/>
          </w:tcPr>
          <w:p w14:paraId="57EBA3EC" w14:textId="63093EA0" w:rsidR="00F712CC" w:rsidRPr="00431CC6" w:rsidRDefault="009E5EFF"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20"/>
              </w:rPr>
            </w:pPr>
            <w:r>
              <w:rPr>
                <w:rFonts w:ascii="Arial" w:hAnsi="Arial" w:cs="Arial"/>
                <w:color w:val="000000" w:themeColor="text1"/>
                <w:sz w:val="18"/>
                <w:szCs w:val="20"/>
              </w:rPr>
              <w:t>426</w:t>
            </w:r>
          </w:p>
        </w:tc>
      </w:tr>
      <w:tr w:rsidR="00F712CC" w:rsidRPr="00752B13" w14:paraId="45D95AB2" w14:textId="05FC7672" w:rsidTr="00FC39C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66" w:type="dxa"/>
            <w:tcBorders>
              <w:top w:val="nil"/>
              <w:bottom w:val="nil"/>
            </w:tcBorders>
            <w:shd w:val="clear" w:color="auto" w:fill="D9D9D9" w:themeFill="background1" w:themeFillShade="D9"/>
            <w:vAlign w:val="center"/>
          </w:tcPr>
          <w:p w14:paraId="0F3B2148" w14:textId="15996EE4" w:rsidR="00F712CC" w:rsidRPr="00FB41A2" w:rsidRDefault="00F712CC" w:rsidP="001A5995">
            <w:pPr>
              <w:rPr>
                <w:rFonts w:ascii="Arial" w:hAnsi="Arial" w:cs="Arial"/>
                <w:b w:val="0"/>
                <w:color w:val="000000" w:themeColor="text1"/>
                <w:sz w:val="18"/>
              </w:rPr>
            </w:pPr>
            <w:r w:rsidRPr="00FB41A2">
              <w:rPr>
                <w:rFonts w:ascii="Arial" w:hAnsi="Arial" w:cs="Arial"/>
                <w:b w:val="0"/>
                <w:color w:val="000000" w:themeColor="text1"/>
                <w:sz w:val="18"/>
              </w:rPr>
              <w:t>Change vs. YA</w:t>
            </w:r>
          </w:p>
        </w:tc>
        <w:tc>
          <w:tcPr>
            <w:tcW w:w="739" w:type="dxa"/>
            <w:tcBorders>
              <w:top w:val="nil"/>
              <w:bottom w:val="nil"/>
            </w:tcBorders>
            <w:shd w:val="clear" w:color="auto" w:fill="D9D9D9" w:themeFill="background1" w:themeFillShade="D9"/>
            <w:vAlign w:val="center"/>
          </w:tcPr>
          <w:p w14:paraId="6A787E87" w14:textId="34CA62A7" w:rsidR="00F712CC" w:rsidRPr="00FB41A2" w:rsidRDefault="008A1275"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p>
        </w:tc>
        <w:tc>
          <w:tcPr>
            <w:tcW w:w="850" w:type="dxa"/>
            <w:tcBorders>
              <w:top w:val="nil"/>
              <w:bottom w:val="nil"/>
            </w:tcBorders>
            <w:shd w:val="clear" w:color="auto" w:fill="D9D9D9" w:themeFill="background1" w:themeFillShade="D9"/>
            <w:vAlign w:val="center"/>
          </w:tcPr>
          <w:p w14:paraId="2B9AE3CD" w14:textId="1F2E54FA" w:rsidR="00F712CC" w:rsidRPr="00FB41A2"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-6.2</w:t>
            </w:r>
            <w:r w:rsidRPr="00FB41A2">
              <w:rPr>
                <w:rFonts w:ascii="Arial" w:hAnsi="Arial" w:cs="Arial"/>
                <w:color w:val="000000" w:themeColor="text1"/>
                <w:sz w:val="18"/>
                <w:szCs w:val="18"/>
              </w:rPr>
              <w:t>%</w:t>
            </w:r>
          </w:p>
        </w:tc>
        <w:tc>
          <w:tcPr>
            <w:tcW w:w="852" w:type="dxa"/>
            <w:tcBorders>
              <w:top w:val="nil"/>
              <w:bottom w:val="nil"/>
            </w:tcBorders>
            <w:shd w:val="clear" w:color="auto" w:fill="D9D9D9" w:themeFill="background1" w:themeFillShade="D9"/>
            <w:vAlign w:val="center"/>
          </w:tcPr>
          <w:p w14:paraId="7021F262" w14:textId="0A773F5C" w:rsidR="00F712CC" w:rsidRPr="00FB41A2"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-0.0</w:t>
            </w:r>
            <w:r w:rsidRPr="00FB41A2">
              <w:rPr>
                <w:rFonts w:ascii="Arial" w:hAnsi="Arial" w:cs="Arial"/>
                <w:color w:val="000000" w:themeColor="text1"/>
                <w:sz w:val="18"/>
                <w:szCs w:val="18"/>
              </w:rPr>
              <w:t>%</w:t>
            </w:r>
          </w:p>
        </w:tc>
        <w:tc>
          <w:tcPr>
            <w:tcW w:w="851" w:type="dxa"/>
            <w:tcBorders>
              <w:top w:val="nil"/>
              <w:bottom w:val="nil"/>
            </w:tcBorders>
            <w:shd w:val="clear" w:color="auto" w:fill="D9D9D9" w:themeFill="background1" w:themeFillShade="D9"/>
            <w:vAlign w:val="center"/>
          </w:tcPr>
          <w:p w14:paraId="439BAA19" w14:textId="57F3B736" w:rsidR="00F712CC" w:rsidRPr="00FB41A2"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-2.1</w:t>
            </w:r>
            <w:r w:rsidRPr="00FB41A2">
              <w:rPr>
                <w:rFonts w:ascii="Arial" w:hAnsi="Arial" w:cs="Arial"/>
                <w:color w:val="000000" w:themeColor="text1"/>
                <w:sz w:val="18"/>
                <w:szCs w:val="18"/>
              </w:rPr>
              <w:t>%</w:t>
            </w:r>
          </w:p>
        </w:tc>
        <w:tc>
          <w:tcPr>
            <w:tcW w:w="717" w:type="dxa"/>
            <w:tcBorders>
              <w:top w:val="nil"/>
              <w:bottom w:val="nil"/>
            </w:tcBorders>
            <w:shd w:val="clear" w:color="auto" w:fill="D9D9D9" w:themeFill="background1" w:themeFillShade="D9"/>
            <w:vAlign w:val="center"/>
          </w:tcPr>
          <w:p w14:paraId="493E3E61" w14:textId="28B4BE56" w:rsidR="00F712CC" w:rsidRPr="00FB41A2"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r w:rsidRPr="00FB41A2">
              <w:rPr>
                <w:rFonts w:ascii="Arial" w:hAnsi="Arial" w:cs="Arial"/>
                <w:color w:val="000000" w:themeColor="text1"/>
                <w:sz w:val="18"/>
                <w:szCs w:val="18"/>
              </w:rPr>
              <w:t>%</w:t>
            </w:r>
          </w:p>
        </w:tc>
        <w:tc>
          <w:tcPr>
            <w:tcW w:w="850" w:type="dxa"/>
            <w:tcBorders>
              <w:top w:val="nil"/>
              <w:bottom w:val="nil"/>
            </w:tcBorders>
            <w:shd w:val="clear" w:color="auto" w:fill="D9D9D9" w:themeFill="background1" w:themeFillShade="D9"/>
            <w:vAlign w:val="center"/>
          </w:tcPr>
          <w:p w14:paraId="01E1F045" w14:textId="26C748CF" w:rsidR="00F712CC" w:rsidRPr="00FB41A2"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w:t>
            </w:r>
            <w:r>
              <w:rPr>
                <w:rFonts w:ascii="Arial" w:hAnsi="Arial" w:cs="Arial"/>
                <w:color w:val="000000" w:themeColor="text1"/>
                <w:sz w:val="18"/>
                <w:szCs w:val="18"/>
              </w:rPr>
              <w:t>0.2</w:t>
            </w:r>
            <w:r w:rsidRPr="00FB41A2">
              <w:rPr>
                <w:rFonts w:ascii="Arial" w:hAnsi="Arial" w:cs="Arial"/>
                <w:color w:val="000000" w:themeColor="text1"/>
                <w:sz w:val="18"/>
                <w:szCs w:val="18"/>
              </w:rPr>
              <w:t>%</w:t>
            </w:r>
          </w:p>
        </w:tc>
        <w:tc>
          <w:tcPr>
            <w:tcW w:w="775" w:type="dxa"/>
            <w:tcBorders>
              <w:top w:val="nil"/>
              <w:bottom w:val="nil"/>
            </w:tcBorders>
            <w:shd w:val="clear" w:color="auto" w:fill="D9D9D9" w:themeFill="background1" w:themeFillShade="D9"/>
            <w:vAlign w:val="center"/>
          </w:tcPr>
          <w:p w14:paraId="1A7652FA" w14:textId="5422FB01" w:rsidR="00F712CC" w:rsidRPr="00275A41"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-1.8</w:t>
            </w:r>
            <w:r w:rsidRPr="00275A41">
              <w:rPr>
                <w:rFonts w:ascii="Arial" w:hAnsi="Arial" w:cs="Arial"/>
                <w:color w:val="000000" w:themeColor="text1"/>
                <w:sz w:val="18"/>
                <w:szCs w:val="18"/>
              </w:rPr>
              <w:t>%</w:t>
            </w:r>
          </w:p>
        </w:tc>
        <w:tc>
          <w:tcPr>
            <w:tcW w:w="908" w:type="dxa"/>
            <w:tcBorders>
              <w:top w:val="nil"/>
              <w:bottom w:val="nil"/>
            </w:tcBorders>
            <w:shd w:val="clear" w:color="auto" w:fill="D9D9D9" w:themeFill="background1" w:themeFillShade="D9"/>
            <w:vAlign w:val="center"/>
          </w:tcPr>
          <w:p w14:paraId="1581C0C0" w14:textId="22B2EAC9" w:rsidR="00F712CC" w:rsidRPr="00FB41A2" w:rsidRDefault="00F712CC" w:rsidP="0099268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-0.9%</w:t>
            </w:r>
          </w:p>
        </w:tc>
        <w:tc>
          <w:tcPr>
            <w:tcW w:w="874" w:type="dxa"/>
            <w:tcBorders>
              <w:top w:val="nil"/>
              <w:bottom w:val="nil"/>
            </w:tcBorders>
            <w:shd w:val="clear" w:color="auto" w:fill="D9D9D9" w:themeFill="background1" w:themeFillShade="D9"/>
            <w:vAlign w:val="center"/>
          </w:tcPr>
          <w:p w14:paraId="6996C2C8" w14:textId="5CB0D926" w:rsidR="00F712CC" w:rsidRDefault="00F712CC"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-1.2%</w:t>
            </w:r>
          </w:p>
        </w:tc>
        <w:tc>
          <w:tcPr>
            <w:tcW w:w="874" w:type="dxa"/>
            <w:tcBorders>
              <w:top w:val="nil"/>
              <w:bottom w:val="nil"/>
            </w:tcBorders>
            <w:shd w:val="clear" w:color="auto" w:fill="D9D9D9" w:themeFill="background1" w:themeFillShade="D9"/>
            <w:vAlign w:val="center"/>
          </w:tcPr>
          <w:p w14:paraId="5EA98CAA" w14:textId="78E6B47D" w:rsidR="00F712CC" w:rsidRDefault="00FC39CD"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-0.7%</w:t>
            </w:r>
          </w:p>
        </w:tc>
        <w:tc>
          <w:tcPr>
            <w:tcW w:w="874" w:type="dxa"/>
            <w:tcBorders>
              <w:top w:val="nil"/>
              <w:bottom w:val="nil"/>
            </w:tcBorders>
            <w:shd w:val="clear" w:color="auto" w:fill="D9D9D9" w:themeFill="background1" w:themeFillShade="D9"/>
            <w:vAlign w:val="center"/>
          </w:tcPr>
          <w:p w14:paraId="4158A17F" w14:textId="46426686" w:rsidR="00F712CC" w:rsidRPr="00FB41A2" w:rsidRDefault="00F712CC"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9E5EFF">
              <w:rPr>
                <w:rFonts w:ascii="Arial" w:hAnsi="Arial" w:cs="Arial"/>
                <w:color w:val="000000" w:themeColor="text1"/>
                <w:sz w:val="18"/>
                <w:szCs w:val="18"/>
              </w:rPr>
              <w:t>2</w:t>
            </w:r>
            <w:r>
              <w:rPr>
                <w:rFonts w:ascii="Arial" w:hAnsi="Arial" w:cs="Arial"/>
                <w:color w:val="000000" w:themeColor="text1"/>
                <w:sz w:val="18"/>
                <w:szCs w:val="18"/>
              </w:rPr>
              <w:t>.6</w:t>
            </w:r>
            <w:r w:rsidRPr="00FB41A2">
              <w:rPr>
                <w:rFonts w:ascii="Arial" w:hAnsi="Arial" w:cs="Arial"/>
                <w:color w:val="000000" w:themeColor="text1"/>
                <w:sz w:val="18"/>
                <w:szCs w:val="18"/>
              </w:rPr>
              <w:t>%</w:t>
            </w:r>
          </w:p>
        </w:tc>
      </w:tr>
    </w:tbl>
    <w:p w14:paraId="3E7941CB" w14:textId="77777777" w:rsidR="001D42B8" w:rsidRPr="004D62C0" w:rsidRDefault="001D42B8" w:rsidP="001D42B8">
      <w:pPr>
        <w:pStyle w:val="NoSpacing"/>
        <w:rPr>
          <w:rFonts w:cstheme="minorHAnsi"/>
          <w:sz w:val="10"/>
          <w:szCs w:val="10"/>
        </w:rPr>
      </w:pPr>
    </w:p>
    <w:p w14:paraId="23BD88C7" w14:textId="73A98531" w:rsidR="004F2EE0" w:rsidRPr="00786E3E" w:rsidRDefault="001D42B8" w:rsidP="001D42B8">
      <w:pPr>
        <w:pStyle w:val="NoSpacing"/>
        <w:rPr>
          <w:rFonts w:ascii="Arial" w:hAnsi="Arial" w:cs="Arial"/>
          <w:color w:val="7F7F7F" w:themeColor="text1" w:themeTint="80"/>
          <w:sz w:val="16"/>
          <w:szCs w:val="16"/>
        </w:rPr>
      </w:pPr>
      <w:r w:rsidRPr="00E54A99">
        <w:rPr>
          <w:rFonts w:ascii="Arial" w:hAnsi="Arial" w:cs="Arial"/>
          <w:color w:val="7F7F7F" w:themeColor="text1" w:themeTint="80"/>
          <w:sz w:val="16"/>
          <w:szCs w:val="16"/>
        </w:rPr>
        <w:t xml:space="preserve">Source: </w:t>
      </w:r>
      <w:r w:rsidR="00FB48FE" w:rsidRPr="00E54A99">
        <w:rPr>
          <w:rFonts w:ascii="Arial" w:hAnsi="Arial" w:cs="Arial"/>
          <w:color w:val="7F7F7F" w:themeColor="text1" w:themeTint="80"/>
          <w:sz w:val="16"/>
          <w:szCs w:val="16"/>
        </w:rPr>
        <w:t>Circana</w:t>
      </w:r>
      <w:r w:rsidRPr="00E54A99">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r w:rsidRPr="00E54A99">
        <w:rPr>
          <w:rFonts w:ascii="Arial" w:hAnsi="Arial" w:cs="Arial"/>
          <w:color w:val="7F7F7F" w:themeColor="text1" w:themeTint="80"/>
          <w:sz w:val="16"/>
          <w:szCs w:val="16"/>
        </w:rPr>
        <w:t>, average items per store selling</w:t>
      </w:r>
    </w:p>
    <w:p w14:paraId="7BDFF32E" w14:textId="77777777" w:rsidR="007E7040" w:rsidRDefault="007E7040" w:rsidP="007A2A81">
      <w:pPr>
        <w:pStyle w:val="NoSpacing"/>
        <w:rPr>
          <w:rFonts w:ascii="Arial" w:hAnsi="Arial" w:cs="Arial"/>
          <w:b/>
          <w:color w:val="595959" w:themeColor="text1" w:themeTint="A6"/>
          <w:sz w:val="24"/>
          <w:szCs w:val="24"/>
        </w:rPr>
      </w:pPr>
      <w:bookmarkStart w:id="5" w:name="_Hlk76976129"/>
    </w:p>
    <w:p w14:paraId="7D2DECE6" w14:textId="7472B960" w:rsidR="00E8276F" w:rsidRPr="006879B2" w:rsidRDefault="00186F1E" w:rsidP="007A2A81">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Fresh </w:t>
      </w:r>
      <w:r w:rsidR="00E8276F" w:rsidRPr="006879B2">
        <w:rPr>
          <w:rFonts w:ascii="Arial" w:hAnsi="Arial" w:cs="Arial"/>
          <w:b/>
          <w:color w:val="595959" w:themeColor="text1" w:themeTint="A6"/>
          <w:sz w:val="24"/>
          <w:szCs w:val="24"/>
        </w:rPr>
        <w:t xml:space="preserve">Meat </w:t>
      </w:r>
      <w:r w:rsidR="00E54A99">
        <w:rPr>
          <w:rFonts w:ascii="Arial" w:hAnsi="Arial" w:cs="Arial"/>
          <w:b/>
          <w:color w:val="595959" w:themeColor="text1" w:themeTint="A6"/>
          <w:sz w:val="24"/>
          <w:szCs w:val="24"/>
        </w:rPr>
        <w:t xml:space="preserve">Sales </w:t>
      </w:r>
      <w:r w:rsidR="00E8276F" w:rsidRPr="006879B2">
        <w:rPr>
          <w:rFonts w:ascii="Arial" w:hAnsi="Arial" w:cs="Arial"/>
          <w:b/>
          <w:color w:val="595959" w:themeColor="text1" w:themeTint="A6"/>
          <w:sz w:val="24"/>
          <w:szCs w:val="24"/>
        </w:rPr>
        <w:t>by Protein</w:t>
      </w:r>
      <w:r w:rsidR="00E57D76">
        <w:rPr>
          <w:rFonts w:ascii="Arial" w:hAnsi="Arial" w:cs="Arial"/>
          <w:b/>
          <w:color w:val="595959" w:themeColor="text1" w:themeTint="A6"/>
          <w:sz w:val="24"/>
          <w:szCs w:val="24"/>
        </w:rPr>
        <w:t xml:space="preserve"> </w:t>
      </w:r>
    </w:p>
    <w:p w14:paraId="4AC16789" w14:textId="067E86F8" w:rsidR="00525982" w:rsidRDefault="009E62E9" w:rsidP="00F71B42">
      <w:pPr>
        <w:pStyle w:val="NoSpacing"/>
        <w:rPr>
          <w:rFonts w:ascii="Arial" w:hAnsi="Arial" w:cs="Arial"/>
          <w:sz w:val="20"/>
          <w:szCs w:val="20"/>
        </w:rPr>
      </w:pPr>
      <w:r>
        <w:rPr>
          <w:rFonts w:ascii="Arial" w:hAnsi="Arial" w:cs="Arial"/>
          <w:sz w:val="20"/>
          <w:szCs w:val="20"/>
        </w:rPr>
        <w:t>Fresh experienced a strong performance in</w:t>
      </w:r>
      <w:r w:rsidR="00997B03">
        <w:rPr>
          <w:rFonts w:ascii="Arial" w:hAnsi="Arial" w:cs="Arial"/>
          <w:sz w:val="20"/>
          <w:szCs w:val="20"/>
        </w:rPr>
        <w:t xml:space="preserve"> April, despite the Easter impact and inflationary conditions. Beef pounds increased 2.3% year-on year in April and 0.3% in the full-year view. Only the holiday meats, turkey and lamb, experienced pound declines in April. Veal sales have been soft throughout the past few years. In the 52-week view, pound sales are up 1.1% year-on-year, with the strongest performances by chicken, lamb and fresh exotic that includes bison. </w:t>
      </w:r>
    </w:p>
    <w:p w14:paraId="3C5907D2" w14:textId="77777777" w:rsidR="00525982" w:rsidRDefault="00525982" w:rsidP="00F71B42">
      <w:pPr>
        <w:pStyle w:val="NoSpacing"/>
        <w:rPr>
          <w:rFonts w:ascii="Arial" w:hAnsi="Arial" w:cs="Arial"/>
          <w:sz w:val="20"/>
          <w:szCs w:val="20"/>
        </w:rPr>
      </w:pPr>
    </w:p>
    <w:tbl>
      <w:tblPr>
        <w:tblStyle w:val="LightShading-Accent5"/>
        <w:tblW w:w="10440" w:type="dxa"/>
        <w:tblLayout w:type="fixed"/>
        <w:tblLook w:val="04A0" w:firstRow="1" w:lastRow="0" w:firstColumn="1" w:lastColumn="0" w:noHBand="0" w:noVBand="1"/>
      </w:tblPr>
      <w:tblGrid>
        <w:gridCol w:w="1710"/>
        <w:gridCol w:w="900"/>
        <w:gridCol w:w="90"/>
        <w:gridCol w:w="754"/>
        <w:gridCol w:w="321"/>
        <w:gridCol w:w="1333"/>
        <w:gridCol w:w="1732"/>
        <w:gridCol w:w="107"/>
        <w:gridCol w:w="827"/>
        <w:gridCol w:w="1333"/>
        <w:gridCol w:w="1333"/>
      </w:tblGrid>
      <w:tr w:rsidR="002C18CE" w:rsidRPr="0003007F" w14:paraId="17BFBC6C" w14:textId="77777777" w:rsidTr="001B07D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454" w:type="dxa"/>
            <w:gridSpan w:val="4"/>
            <w:tcBorders>
              <w:top w:val="nil"/>
              <w:bottom w:val="nil"/>
            </w:tcBorders>
            <w:shd w:val="clear" w:color="auto" w:fill="17365D" w:themeFill="text2" w:themeFillShade="BF"/>
          </w:tcPr>
          <w:p w14:paraId="64494292" w14:textId="4EE536A0" w:rsidR="002C18CE" w:rsidRPr="00AB1306" w:rsidRDefault="002C18CE" w:rsidP="00FB48FE">
            <w:pPr>
              <w:pStyle w:val="NoSpacing"/>
              <w:jc w:val="right"/>
              <w:rPr>
                <w:rFonts w:ascii="Arial" w:hAnsi="Arial" w:cs="Arial"/>
                <w:color w:val="FFFFFF" w:themeColor="background1"/>
                <w:sz w:val="18"/>
                <w:szCs w:val="18"/>
              </w:rPr>
            </w:pPr>
            <w:bookmarkStart w:id="6" w:name="_Hlk137219531"/>
            <w:r>
              <w:rPr>
                <w:rFonts w:ascii="Arial" w:hAnsi="Arial" w:cs="Arial"/>
                <w:color w:val="FFFFFF" w:themeColor="background1"/>
                <w:sz w:val="18"/>
                <w:szCs w:val="18"/>
              </w:rPr>
              <w:t xml:space="preserve">    </w:t>
            </w:r>
            <w:r w:rsidR="00800CC8">
              <w:rPr>
                <w:rFonts w:ascii="Arial" w:hAnsi="Arial" w:cs="Arial"/>
                <w:color w:val="FFFFFF" w:themeColor="background1"/>
                <w:sz w:val="18"/>
                <w:szCs w:val="18"/>
              </w:rPr>
              <w:t xml:space="preserve">April </w:t>
            </w:r>
            <w:r w:rsidR="001F639F">
              <w:rPr>
                <w:rFonts w:ascii="Arial" w:hAnsi="Arial" w:cs="Arial"/>
                <w:color w:val="FFFFFF" w:themeColor="background1"/>
                <w:sz w:val="18"/>
                <w:szCs w:val="18"/>
              </w:rPr>
              <w:t>2024</w:t>
            </w:r>
          </w:p>
        </w:tc>
        <w:tc>
          <w:tcPr>
            <w:tcW w:w="3493" w:type="dxa"/>
            <w:gridSpan w:val="4"/>
            <w:tcBorders>
              <w:top w:val="nil"/>
              <w:bottom w:val="nil"/>
            </w:tcBorders>
            <w:shd w:val="clear" w:color="auto" w:fill="17365D" w:themeFill="text2" w:themeFillShade="BF"/>
          </w:tcPr>
          <w:p w14:paraId="698BCC41" w14:textId="77777777" w:rsidR="002C18CE" w:rsidRPr="00F515F4" w:rsidRDefault="002C18CE" w:rsidP="00FB48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493" w:type="dxa"/>
            <w:gridSpan w:val="3"/>
            <w:tcBorders>
              <w:top w:val="nil"/>
              <w:bottom w:val="nil"/>
            </w:tcBorders>
            <w:shd w:val="clear" w:color="auto" w:fill="17365D" w:themeFill="text2" w:themeFillShade="BF"/>
          </w:tcPr>
          <w:p w14:paraId="3327C510" w14:textId="1200233E" w:rsidR="002C18CE" w:rsidRPr="0003007F" w:rsidRDefault="002C18CE" w:rsidP="00FB48F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Latest 52 weeks ending </w:t>
            </w:r>
            <w:r w:rsidR="00800CC8">
              <w:rPr>
                <w:rFonts w:ascii="Arial" w:hAnsi="Arial" w:cs="Arial"/>
                <w:color w:val="FFFFFF" w:themeColor="background1"/>
                <w:sz w:val="18"/>
                <w:szCs w:val="18"/>
              </w:rPr>
              <w:t>4</w:t>
            </w:r>
            <w:r w:rsidR="00922058">
              <w:rPr>
                <w:rFonts w:ascii="Arial" w:hAnsi="Arial" w:cs="Arial"/>
                <w:color w:val="FFFFFF" w:themeColor="background1"/>
                <w:sz w:val="18"/>
                <w:szCs w:val="18"/>
              </w:rPr>
              <w:t>/</w:t>
            </w:r>
            <w:r w:rsidR="00800CC8">
              <w:rPr>
                <w:rFonts w:ascii="Arial" w:hAnsi="Arial" w:cs="Arial"/>
                <w:color w:val="FFFFFF" w:themeColor="background1"/>
                <w:sz w:val="18"/>
                <w:szCs w:val="18"/>
              </w:rPr>
              <w:t>28</w:t>
            </w:r>
            <w:r>
              <w:rPr>
                <w:rFonts w:ascii="Arial" w:hAnsi="Arial" w:cs="Arial"/>
                <w:color w:val="FFFFFF" w:themeColor="background1"/>
                <w:sz w:val="18"/>
                <w:szCs w:val="18"/>
              </w:rPr>
              <w:t>/</w:t>
            </w:r>
            <w:r w:rsidR="001F639F">
              <w:rPr>
                <w:rFonts w:ascii="Arial" w:hAnsi="Arial" w:cs="Arial"/>
                <w:color w:val="FFFFFF" w:themeColor="background1"/>
                <w:sz w:val="18"/>
                <w:szCs w:val="18"/>
              </w:rPr>
              <w:t>2024</w:t>
            </w:r>
          </w:p>
        </w:tc>
      </w:tr>
      <w:tr w:rsidR="00525982" w:rsidRPr="002A3B9B" w14:paraId="02E6A43C" w14:textId="77777777" w:rsidTr="00525982">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tcPr>
          <w:p w14:paraId="31AC4B42" w14:textId="77777777" w:rsidR="00525982" w:rsidRPr="002A3B9B" w:rsidRDefault="00525982" w:rsidP="00FB48FE">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17365D" w:themeFill="text2" w:themeFillShade="BF"/>
          </w:tcPr>
          <w:p w14:paraId="39CFFC84"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3"/>
            <w:tcBorders>
              <w:top w:val="nil"/>
              <w:bottom w:val="nil"/>
            </w:tcBorders>
            <w:shd w:val="clear" w:color="auto" w:fill="17365D" w:themeFill="text2" w:themeFillShade="BF"/>
          </w:tcPr>
          <w:p w14:paraId="7B17301D"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tcPr>
          <w:p w14:paraId="439DB269"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c>
          <w:tcPr>
            <w:tcW w:w="1732" w:type="dxa"/>
            <w:tcBorders>
              <w:top w:val="nil"/>
              <w:bottom w:val="nil"/>
            </w:tcBorders>
            <w:shd w:val="clear" w:color="auto" w:fill="17365D" w:themeFill="text2" w:themeFillShade="BF"/>
          </w:tcPr>
          <w:p w14:paraId="13D232F3"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934" w:type="dxa"/>
            <w:gridSpan w:val="2"/>
            <w:tcBorders>
              <w:top w:val="nil"/>
              <w:bottom w:val="nil"/>
            </w:tcBorders>
            <w:shd w:val="clear" w:color="auto" w:fill="17365D" w:themeFill="text2" w:themeFillShade="BF"/>
          </w:tcPr>
          <w:p w14:paraId="01F94EBA"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333" w:type="dxa"/>
            <w:tcBorders>
              <w:top w:val="nil"/>
              <w:bottom w:val="nil"/>
            </w:tcBorders>
            <w:shd w:val="clear" w:color="auto" w:fill="17365D" w:themeFill="text2" w:themeFillShade="BF"/>
          </w:tcPr>
          <w:p w14:paraId="544DDCC2"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tcPr>
          <w:p w14:paraId="4A1AD83E"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525982" w:rsidRPr="002A3B9B" w14:paraId="0DF0D3D5" w14:textId="77777777" w:rsidTr="00FC39CD">
        <w:trPr>
          <w:trHeight w:val="30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shd w:val="clear" w:color="auto" w:fill="auto"/>
            <w:vAlign w:val="center"/>
          </w:tcPr>
          <w:p w14:paraId="65373FE0" w14:textId="0962A072" w:rsidR="00525982" w:rsidRPr="00FB41A2" w:rsidRDefault="00525982" w:rsidP="005E11C7">
            <w:pPr>
              <w:pStyle w:val="NoSpacing"/>
              <w:rPr>
                <w:rFonts w:ascii="Arial" w:hAnsi="Arial" w:cs="Arial"/>
                <w:color w:val="000000" w:themeColor="text1"/>
                <w:sz w:val="18"/>
                <w:szCs w:val="18"/>
              </w:rPr>
            </w:pPr>
            <w:r w:rsidRPr="00FB41A2">
              <w:rPr>
                <w:rFonts w:ascii="Arial" w:hAnsi="Arial" w:cs="Arial"/>
                <w:bCs w:val="0"/>
                <w:color w:val="000000" w:themeColor="text1"/>
                <w:sz w:val="18"/>
                <w:szCs w:val="18"/>
              </w:rPr>
              <w:t>Total fresh meat</w:t>
            </w:r>
          </w:p>
        </w:tc>
        <w:tc>
          <w:tcPr>
            <w:tcW w:w="990" w:type="dxa"/>
            <w:gridSpan w:val="2"/>
            <w:tcBorders>
              <w:top w:val="nil"/>
              <w:left w:val="nil"/>
              <w:bottom w:val="nil"/>
              <w:right w:val="nil"/>
            </w:tcBorders>
            <w:shd w:val="clear" w:color="auto" w:fill="auto"/>
            <w:vAlign w:val="center"/>
          </w:tcPr>
          <w:p w14:paraId="139A696B" w14:textId="2B7F923A" w:rsidR="00525982" w:rsidRPr="00FB41A2" w:rsidRDefault="00525982" w:rsidP="007D5C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B41A2">
              <w:rPr>
                <w:rFonts w:ascii="Arial" w:hAnsi="Arial" w:cs="Arial"/>
                <w:b/>
                <w:bCs/>
                <w:color w:val="000000" w:themeColor="text1"/>
                <w:sz w:val="18"/>
                <w:szCs w:val="18"/>
              </w:rPr>
              <w:t>$</w:t>
            </w:r>
            <w:r w:rsidR="00800CC8">
              <w:rPr>
                <w:rFonts w:ascii="Arial" w:hAnsi="Arial" w:cs="Arial"/>
                <w:b/>
                <w:bCs/>
                <w:color w:val="000000" w:themeColor="text1"/>
                <w:sz w:val="18"/>
                <w:szCs w:val="18"/>
              </w:rPr>
              <w:t>5.3</w:t>
            </w:r>
            <w:r w:rsidRPr="00FB41A2">
              <w:rPr>
                <w:rFonts w:ascii="Arial" w:hAnsi="Arial" w:cs="Arial"/>
                <w:b/>
                <w:bCs/>
                <w:color w:val="000000" w:themeColor="text1"/>
                <w:sz w:val="18"/>
                <w:szCs w:val="18"/>
              </w:rPr>
              <w:t>B</w:t>
            </w:r>
          </w:p>
        </w:tc>
        <w:tc>
          <w:tcPr>
            <w:tcW w:w="1075" w:type="dxa"/>
            <w:gridSpan w:val="2"/>
            <w:tcBorders>
              <w:top w:val="nil"/>
              <w:left w:val="nil"/>
              <w:bottom w:val="nil"/>
              <w:right w:val="nil"/>
            </w:tcBorders>
            <w:shd w:val="clear" w:color="auto" w:fill="auto"/>
            <w:vAlign w:val="center"/>
          </w:tcPr>
          <w:p w14:paraId="25CAEDB6" w14:textId="6CC30DAC" w:rsidR="00525982" w:rsidRPr="00FB41A2" w:rsidRDefault="000B1DF1" w:rsidP="007D5C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800CC8">
              <w:rPr>
                <w:rFonts w:ascii="Arial" w:hAnsi="Arial" w:cs="Arial"/>
                <w:b/>
                <w:bCs/>
                <w:color w:val="000000" w:themeColor="text1"/>
                <w:sz w:val="18"/>
                <w:szCs w:val="18"/>
              </w:rPr>
              <w:t>5.9</w:t>
            </w:r>
            <w:r w:rsidR="00E54A99" w:rsidRPr="00FB41A2">
              <w:rPr>
                <w:rFonts w:ascii="Arial" w:hAnsi="Arial" w:cs="Arial"/>
                <w:b/>
                <w:bCs/>
                <w:color w:val="000000" w:themeColor="text1"/>
                <w:sz w:val="18"/>
                <w:szCs w:val="18"/>
              </w:rPr>
              <w:t>%</w:t>
            </w:r>
          </w:p>
        </w:tc>
        <w:tc>
          <w:tcPr>
            <w:tcW w:w="1333" w:type="dxa"/>
            <w:tcBorders>
              <w:top w:val="nil"/>
              <w:left w:val="nil"/>
              <w:bottom w:val="nil"/>
              <w:right w:val="single" w:sz="4" w:space="0" w:color="31849B" w:themeColor="accent5" w:themeShade="BF"/>
            </w:tcBorders>
            <w:shd w:val="clear" w:color="auto" w:fill="auto"/>
            <w:vAlign w:val="center"/>
          </w:tcPr>
          <w:p w14:paraId="750E2FAA" w14:textId="4702B499" w:rsidR="00525982" w:rsidRPr="00FB41A2" w:rsidRDefault="000B1DF1" w:rsidP="007D5C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800CC8">
              <w:rPr>
                <w:rFonts w:ascii="Arial" w:hAnsi="Arial" w:cs="Arial"/>
                <w:b/>
                <w:bCs/>
                <w:color w:val="000000" w:themeColor="text1"/>
                <w:sz w:val="18"/>
                <w:szCs w:val="18"/>
              </w:rPr>
              <w:t>3.1</w:t>
            </w:r>
            <w:r w:rsidR="00AB0103" w:rsidRPr="00FB41A2">
              <w:rPr>
                <w:rFonts w:ascii="Arial" w:hAnsi="Arial" w:cs="Arial"/>
                <w:b/>
                <w:bCs/>
                <w:color w:val="000000" w:themeColor="text1"/>
                <w:sz w:val="18"/>
                <w:szCs w:val="18"/>
              </w:rPr>
              <w:t>%</w:t>
            </w:r>
          </w:p>
        </w:tc>
        <w:tc>
          <w:tcPr>
            <w:tcW w:w="1732" w:type="dxa"/>
            <w:tcBorders>
              <w:top w:val="nil"/>
              <w:left w:val="single" w:sz="4" w:space="0" w:color="31849B" w:themeColor="accent5" w:themeShade="BF"/>
              <w:bottom w:val="nil"/>
              <w:right w:val="nil"/>
            </w:tcBorders>
            <w:shd w:val="clear" w:color="auto" w:fill="auto"/>
            <w:vAlign w:val="center"/>
          </w:tcPr>
          <w:p w14:paraId="3C4770B6" w14:textId="5C41D3DF" w:rsidR="00525982" w:rsidRPr="00FB41A2" w:rsidRDefault="00525982" w:rsidP="00ED6A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B41A2">
              <w:rPr>
                <w:rFonts w:ascii="Arial" w:hAnsi="Arial" w:cs="Arial"/>
                <w:b/>
                <w:bCs/>
                <w:color w:val="000000" w:themeColor="text1"/>
                <w:sz w:val="18"/>
                <w:szCs w:val="18"/>
              </w:rPr>
              <w:t>Total fresh meat</w:t>
            </w:r>
          </w:p>
        </w:tc>
        <w:tc>
          <w:tcPr>
            <w:tcW w:w="934" w:type="dxa"/>
            <w:gridSpan w:val="2"/>
            <w:tcBorders>
              <w:top w:val="nil"/>
              <w:left w:val="nil"/>
              <w:bottom w:val="nil"/>
              <w:right w:val="nil"/>
            </w:tcBorders>
            <w:shd w:val="clear" w:color="auto" w:fill="auto"/>
            <w:vAlign w:val="center"/>
          </w:tcPr>
          <w:p w14:paraId="1BBBDBF3" w14:textId="7B472401" w:rsidR="00525982" w:rsidRPr="00FB41A2" w:rsidRDefault="00525982"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B41A2">
              <w:rPr>
                <w:rFonts w:ascii="Arial" w:hAnsi="Arial" w:cs="Arial"/>
                <w:b/>
                <w:bCs/>
                <w:color w:val="000000" w:themeColor="text1"/>
                <w:sz w:val="18"/>
                <w:szCs w:val="18"/>
              </w:rPr>
              <w:t>$</w:t>
            </w:r>
            <w:r w:rsidR="00800CC8">
              <w:rPr>
                <w:rFonts w:ascii="Arial" w:hAnsi="Arial" w:cs="Arial"/>
                <w:b/>
                <w:bCs/>
                <w:color w:val="000000" w:themeColor="text1"/>
                <w:sz w:val="18"/>
                <w:szCs w:val="18"/>
              </w:rPr>
              <w:t>69.3</w:t>
            </w:r>
            <w:r w:rsidRPr="00FB41A2">
              <w:rPr>
                <w:rFonts w:ascii="Arial" w:hAnsi="Arial" w:cs="Arial"/>
                <w:b/>
                <w:bCs/>
                <w:color w:val="000000" w:themeColor="text1"/>
                <w:sz w:val="18"/>
                <w:szCs w:val="18"/>
              </w:rPr>
              <w:t>B</w:t>
            </w:r>
          </w:p>
        </w:tc>
        <w:tc>
          <w:tcPr>
            <w:tcW w:w="1333" w:type="dxa"/>
            <w:tcBorders>
              <w:top w:val="nil"/>
              <w:left w:val="nil"/>
              <w:bottom w:val="nil"/>
              <w:right w:val="nil"/>
            </w:tcBorders>
            <w:shd w:val="clear" w:color="auto" w:fill="auto"/>
            <w:vAlign w:val="center"/>
          </w:tcPr>
          <w:p w14:paraId="10F1A6FD" w14:textId="4288278D" w:rsidR="00525982" w:rsidRPr="00FB41A2" w:rsidRDefault="00525982"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B41A2">
              <w:rPr>
                <w:rFonts w:ascii="Arial" w:hAnsi="Arial" w:cs="Arial"/>
                <w:b/>
                <w:bCs/>
                <w:color w:val="000000" w:themeColor="text1"/>
                <w:sz w:val="18"/>
                <w:szCs w:val="18"/>
              </w:rPr>
              <w:t>+</w:t>
            </w:r>
            <w:r w:rsidR="00800CC8">
              <w:rPr>
                <w:rFonts w:ascii="Arial" w:hAnsi="Arial" w:cs="Arial"/>
                <w:b/>
                <w:bCs/>
                <w:color w:val="000000" w:themeColor="text1"/>
                <w:sz w:val="18"/>
                <w:szCs w:val="18"/>
              </w:rPr>
              <w:t>3.3</w:t>
            </w:r>
            <w:r w:rsidRPr="00FB41A2">
              <w:rPr>
                <w:rFonts w:ascii="Arial" w:hAnsi="Arial" w:cs="Arial"/>
                <w:b/>
                <w:bCs/>
                <w:color w:val="000000" w:themeColor="text1"/>
                <w:sz w:val="18"/>
                <w:szCs w:val="18"/>
              </w:rPr>
              <w:t>%</w:t>
            </w:r>
          </w:p>
        </w:tc>
        <w:tc>
          <w:tcPr>
            <w:tcW w:w="1333" w:type="dxa"/>
            <w:tcBorders>
              <w:top w:val="nil"/>
              <w:left w:val="nil"/>
              <w:bottom w:val="nil"/>
            </w:tcBorders>
            <w:shd w:val="clear" w:color="auto" w:fill="auto"/>
            <w:vAlign w:val="center"/>
          </w:tcPr>
          <w:p w14:paraId="219FE3BF" w14:textId="705467BE" w:rsidR="00525982" w:rsidRPr="00FB41A2" w:rsidRDefault="004B75E4"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800CC8">
              <w:rPr>
                <w:rFonts w:ascii="Arial" w:hAnsi="Arial" w:cs="Arial"/>
                <w:b/>
                <w:bCs/>
                <w:color w:val="000000" w:themeColor="text1"/>
                <w:sz w:val="18"/>
                <w:szCs w:val="18"/>
              </w:rPr>
              <w:t>1.1</w:t>
            </w:r>
            <w:r w:rsidR="00525982" w:rsidRPr="00FB41A2">
              <w:rPr>
                <w:rFonts w:ascii="Arial" w:hAnsi="Arial" w:cs="Arial"/>
                <w:b/>
                <w:bCs/>
                <w:color w:val="000000" w:themeColor="text1"/>
                <w:sz w:val="18"/>
                <w:szCs w:val="18"/>
              </w:rPr>
              <w:t>%</w:t>
            </w:r>
          </w:p>
        </w:tc>
      </w:tr>
      <w:tr w:rsidR="00A26087" w:rsidRPr="002A3B9B" w14:paraId="5325D920"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AFB43C1" w14:textId="716B0B8A" w:rsidR="00A26087" w:rsidRPr="00FB41A2" w:rsidRDefault="00A26087" w:rsidP="00A26087">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Fresh beef</w:t>
            </w:r>
          </w:p>
        </w:tc>
        <w:tc>
          <w:tcPr>
            <w:tcW w:w="990" w:type="dxa"/>
            <w:gridSpan w:val="2"/>
            <w:tcBorders>
              <w:top w:val="nil"/>
              <w:bottom w:val="nil"/>
            </w:tcBorders>
            <w:shd w:val="clear" w:color="auto" w:fill="D9D9D9" w:themeFill="background1" w:themeFillShade="D9"/>
            <w:vAlign w:val="center"/>
          </w:tcPr>
          <w:p w14:paraId="446337DA" w14:textId="23C4CCEB"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E129E1">
              <w:rPr>
                <w:rFonts w:ascii="Arial" w:hAnsi="Arial" w:cs="Arial"/>
                <w:color w:val="000000" w:themeColor="text1"/>
                <w:sz w:val="18"/>
                <w:szCs w:val="18"/>
              </w:rPr>
              <w:t>$</w:t>
            </w:r>
            <w:r w:rsidR="00800CC8">
              <w:rPr>
                <w:rFonts w:ascii="Arial" w:hAnsi="Arial" w:cs="Arial"/>
                <w:color w:val="000000" w:themeColor="text1"/>
                <w:sz w:val="18"/>
                <w:szCs w:val="18"/>
              </w:rPr>
              <w:t>2.9</w:t>
            </w:r>
            <w:r w:rsidRPr="00E129E1">
              <w:rPr>
                <w:rFonts w:ascii="Arial" w:hAnsi="Arial" w:cs="Arial"/>
                <w:color w:val="000000" w:themeColor="text1"/>
                <w:sz w:val="18"/>
                <w:szCs w:val="18"/>
              </w:rPr>
              <w:t>B</w:t>
            </w:r>
          </w:p>
        </w:tc>
        <w:tc>
          <w:tcPr>
            <w:tcW w:w="1075" w:type="dxa"/>
            <w:gridSpan w:val="2"/>
            <w:tcBorders>
              <w:top w:val="nil"/>
              <w:bottom w:val="nil"/>
            </w:tcBorders>
            <w:shd w:val="clear" w:color="auto" w:fill="D9D9D9" w:themeFill="background1" w:themeFillShade="D9"/>
            <w:vAlign w:val="center"/>
          </w:tcPr>
          <w:p w14:paraId="2D628009" w14:textId="21BCC188"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7.9</w:t>
            </w:r>
            <w:r w:rsidRPr="00FB41A2">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6D6AAF1" w14:textId="599029C4" w:rsidR="00A26087" w:rsidRPr="00FB41A2" w:rsidRDefault="004B75E4"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2.3</w:t>
            </w:r>
            <w:r w:rsidR="00A26087" w:rsidRPr="00E7616F">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6468B8F0" w14:textId="50F6BFEF"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Fresh beef</w:t>
            </w:r>
          </w:p>
        </w:tc>
        <w:tc>
          <w:tcPr>
            <w:tcW w:w="934" w:type="dxa"/>
            <w:gridSpan w:val="2"/>
            <w:tcBorders>
              <w:top w:val="nil"/>
              <w:bottom w:val="nil"/>
            </w:tcBorders>
            <w:shd w:val="clear" w:color="auto" w:fill="D9D9D9" w:themeFill="background1" w:themeFillShade="D9"/>
            <w:vAlign w:val="center"/>
          </w:tcPr>
          <w:p w14:paraId="208BC3C7" w14:textId="520E5249" w:rsidR="00A26087" w:rsidRPr="00FB41A2" w:rsidRDefault="00A26087"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1ACD">
              <w:rPr>
                <w:rFonts w:ascii="Arial" w:hAnsi="Arial" w:cs="Arial"/>
                <w:color w:val="000000" w:themeColor="text1"/>
                <w:sz w:val="18"/>
                <w:szCs w:val="18"/>
              </w:rPr>
              <w:t>$</w:t>
            </w:r>
            <w:r w:rsidR="00800CC8">
              <w:rPr>
                <w:rFonts w:ascii="Arial" w:hAnsi="Arial" w:cs="Arial"/>
                <w:color w:val="000000" w:themeColor="text1"/>
                <w:sz w:val="18"/>
                <w:szCs w:val="18"/>
              </w:rPr>
              <w:t>37.5</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2CE2750C" w14:textId="017B3AF4" w:rsidR="00A26087" w:rsidRPr="00FB41A2" w:rsidRDefault="00A26087"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800CC8">
              <w:rPr>
                <w:rFonts w:ascii="Arial" w:hAnsi="Arial" w:cs="Arial"/>
                <w:color w:val="000000" w:themeColor="text1"/>
                <w:sz w:val="18"/>
                <w:szCs w:val="18"/>
              </w:rPr>
              <w:t>6.5</w:t>
            </w:r>
            <w:r w:rsidRPr="00816DA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06B11957" w14:textId="35E0CBBA" w:rsidR="00A26087" w:rsidRPr="00FB41A2" w:rsidRDefault="00A26087"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4B75E4">
              <w:rPr>
                <w:rFonts w:ascii="Arial" w:hAnsi="Arial" w:cs="Arial"/>
                <w:color w:val="000000" w:themeColor="text1"/>
                <w:sz w:val="18"/>
                <w:szCs w:val="18"/>
              </w:rPr>
              <w:t>0.</w:t>
            </w:r>
            <w:r w:rsidR="00800CC8">
              <w:rPr>
                <w:rFonts w:ascii="Arial" w:hAnsi="Arial" w:cs="Arial"/>
                <w:color w:val="000000" w:themeColor="text1"/>
                <w:sz w:val="18"/>
                <w:szCs w:val="18"/>
              </w:rPr>
              <w:t>3</w:t>
            </w:r>
            <w:r w:rsidRPr="00816DA5">
              <w:rPr>
                <w:rFonts w:ascii="Arial" w:hAnsi="Arial" w:cs="Arial"/>
                <w:color w:val="000000" w:themeColor="text1"/>
                <w:sz w:val="18"/>
                <w:szCs w:val="18"/>
              </w:rPr>
              <w:t>%</w:t>
            </w:r>
          </w:p>
        </w:tc>
      </w:tr>
      <w:tr w:rsidR="00A26087" w:rsidRPr="002A3B9B" w14:paraId="290F85FA" w14:textId="77777777" w:rsidTr="00FC39C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shd w:val="clear" w:color="auto" w:fill="auto"/>
            <w:vAlign w:val="center"/>
          </w:tcPr>
          <w:p w14:paraId="6E077524" w14:textId="3B0D5F56" w:rsidR="00A26087" w:rsidRPr="00FB41A2" w:rsidRDefault="00A26087" w:rsidP="00A26087">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Fresh chicken</w:t>
            </w:r>
          </w:p>
        </w:tc>
        <w:tc>
          <w:tcPr>
            <w:tcW w:w="990" w:type="dxa"/>
            <w:gridSpan w:val="2"/>
            <w:tcBorders>
              <w:top w:val="nil"/>
              <w:left w:val="nil"/>
              <w:bottom w:val="nil"/>
              <w:right w:val="nil"/>
            </w:tcBorders>
            <w:shd w:val="clear" w:color="auto" w:fill="auto"/>
            <w:vAlign w:val="center"/>
          </w:tcPr>
          <w:p w14:paraId="2F25E216" w14:textId="499907B1"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E129E1">
              <w:rPr>
                <w:rFonts w:ascii="Arial" w:hAnsi="Arial" w:cs="Arial"/>
                <w:color w:val="000000" w:themeColor="text1"/>
                <w:sz w:val="18"/>
                <w:szCs w:val="18"/>
              </w:rPr>
              <w:t>$</w:t>
            </w:r>
            <w:r w:rsidR="00800CC8">
              <w:rPr>
                <w:rFonts w:ascii="Arial" w:hAnsi="Arial" w:cs="Arial"/>
                <w:color w:val="000000" w:themeColor="text1"/>
                <w:sz w:val="18"/>
                <w:szCs w:val="18"/>
              </w:rPr>
              <w:t>1.5</w:t>
            </w:r>
            <w:r w:rsidRPr="00E129E1">
              <w:rPr>
                <w:rFonts w:ascii="Arial" w:hAnsi="Arial" w:cs="Arial"/>
                <w:color w:val="000000" w:themeColor="text1"/>
                <w:sz w:val="18"/>
                <w:szCs w:val="18"/>
              </w:rPr>
              <w:t>B</w:t>
            </w:r>
          </w:p>
        </w:tc>
        <w:tc>
          <w:tcPr>
            <w:tcW w:w="1075" w:type="dxa"/>
            <w:gridSpan w:val="2"/>
            <w:tcBorders>
              <w:top w:val="nil"/>
              <w:left w:val="nil"/>
              <w:bottom w:val="nil"/>
              <w:right w:val="nil"/>
            </w:tcBorders>
            <w:shd w:val="clear" w:color="auto" w:fill="auto"/>
            <w:vAlign w:val="center"/>
          </w:tcPr>
          <w:p w14:paraId="5B5F3125" w14:textId="79536103"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6.2</w:t>
            </w:r>
            <w:r w:rsidRPr="00270FAB">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shd w:val="clear" w:color="auto" w:fill="auto"/>
            <w:vAlign w:val="center"/>
          </w:tcPr>
          <w:p w14:paraId="6DED3965" w14:textId="1FE16AD2"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6</w:t>
            </w:r>
            <w:r w:rsidR="004B75E4">
              <w:rPr>
                <w:rFonts w:ascii="Arial" w:hAnsi="Arial" w:cs="Arial"/>
                <w:color w:val="000000" w:themeColor="text1"/>
                <w:sz w:val="18"/>
                <w:szCs w:val="18"/>
              </w:rPr>
              <w:t>.3</w:t>
            </w:r>
            <w:r w:rsidRPr="00E7616F">
              <w:rPr>
                <w:rFonts w:ascii="Arial" w:hAnsi="Arial" w:cs="Arial"/>
                <w:color w:val="000000" w:themeColor="text1"/>
                <w:sz w:val="18"/>
                <w:szCs w:val="18"/>
              </w:rPr>
              <w:t>%</w:t>
            </w:r>
          </w:p>
        </w:tc>
        <w:tc>
          <w:tcPr>
            <w:tcW w:w="1732" w:type="dxa"/>
            <w:tcBorders>
              <w:top w:val="nil"/>
              <w:left w:val="single" w:sz="4" w:space="0" w:color="31849B" w:themeColor="accent5" w:themeShade="BF"/>
              <w:bottom w:val="nil"/>
              <w:right w:val="nil"/>
            </w:tcBorders>
            <w:shd w:val="clear" w:color="auto" w:fill="auto"/>
            <w:vAlign w:val="center"/>
          </w:tcPr>
          <w:p w14:paraId="40BFD98B" w14:textId="7192D2A7"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Fresh chicken</w:t>
            </w:r>
          </w:p>
        </w:tc>
        <w:tc>
          <w:tcPr>
            <w:tcW w:w="934" w:type="dxa"/>
            <w:gridSpan w:val="2"/>
            <w:tcBorders>
              <w:top w:val="nil"/>
              <w:left w:val="nil"/>
              <w:bottom w:val="nil"/>
              <w:right w:val="nil"/>
            </w:tcBorders>
            <w:shd w:val="clear" w:color="auto" w:fill="auto"/>
            <w:vAlign w:val="center"/>
          </w:tcPr>
          <w:p w14:paraId="1B097B18" w14:textId="2752C9F1"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1ACD">
              <w:rPr>
                <w:rFonts w:ascii="Arial" w:hAnsi="Arial" w:cs="Arial"/>
                <w:color w:val="000000" w:themeColor="text1"/>
                <w:sz w:val="18"/>
                <w:szCs w:val="18"/>
              </w:rPr>
              <w:t>$</w:t>
            </w:r>
            <w:r w:rsidR="00800CC8">
              <w:rPr>
                <w:rFonts w:ascii="Arial" w:hAnsi="Arial" w:cs="Arial"/>
                <w:color w:val="000000" w:themeColor="text1"/>
                <w:sz w:val="18"/>
                <w:szCs w:val="18"/>
              </w:rPr>
              <w:t>18.7</w:t>
            </w:r>
            <w:r>
              <w:rPr>
                <w:rFonts w:ascii="Arial" w:hAnsi="Arial" w:cs="Arial"/>
                <w:color w:val="000000" w:themeColor="text1"/>
                <w:sz w:val="18"/>
                <w:szCs w:val="18"/>
              </w:rPr>
              <w:t>B</w:t>
            </w:r>
          </w:p>
        </w:tc>
        <w:tc>
          <w:tcPr>
            <w:tcW w:w="1333" w:type="dxa"/>
            <w:tcBorders>
              <w:top w:val="nil"/>
              <w:left w:val="nil"/>
              <w:bottom w:val="nil"/>
              <w:right w:val="nil"/>
            </w:tcBorders>
            <w:shd w:val="clear" w:color="auto" w:fill="auto"/>
            <w:vAlign w:val="center"/>
          </w:tcPr>
          <w:p w14:paraId="55C41A24" w14:textId="35A3DD9F"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4B75E4">
              <w:rPr>
                <w:rFonts w:ascii="Arial" w:hAnsi="Arial" w:cs="Arial"/>
                <w:color w:val="000000" w:themeColor="text1"/>
                <w:sz w:val="18"/>
                <w:szCs w:val="18"/>
              </w:rPr>
              <w:t>0.</w:t>
            </w:r>
            <w:r w:rsidR="00800CC8">
              <w:rPr>
                <w:rFonts w:ascii="Arial" w:hAnsi="Arial" w:cs="Arial"/>
                <w:color w:val="000000" w:themeColor="text1"/>
                <w:sz w:val="18"/>
                <w:szCs w:val="18"/>
              </w:rPr>
              <w:t>8</w:t>
            </w:r>
            <w:r w:rsidRPr="00816DA5">
              <w:rPr>
                <w:rFonts w:ascii="Arial" w:hAnsi="Arial" w:cs="Arial"/>
                <w:color w:val="000000" w:themeColor="text1"/>
                <w:sz w:val="18"/>
                <w:szCs w:val="18"/>
              </w:rPr>
              <w:t>%</w:t>
            </w:r>
          </w:p>
        </w:tc>
        <w:tc>
          <w:tcPr>
            <w:tcW w:w="1333" w:type="dxa"/>
            <w:tcBorders>
              <w:top w:val="nil"/>
              <w:left w:val="nil"/>
              <w:bottom w:val="nil"/>
            </w:tcBorders>
            <w:shd w:val="clear" w:color="auto" w:fill="auto"/>
            <w:vAlign w:val="center"/>
          </w:tcPr>
          <w:p w14:paraId="5F2BA96C" w14:textId="273DD3C4"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800CC8">
              <w:rPr>
                <w:rFonts w:ascii="Arial" w:hAnsi="Arial" w:cs="Arial"/>
                <w:color w:val="000000" w:themeColor="text1"/>
                <w:sz w:val="18"/>
                <w:szCs w:val="18"/>
              </w:rPr>
              <w:t>3.0</w:t>
            </w:r>
            <w:r w:rsidRPr="00816DA5">
              <w:rPr>
                <w:rFonts w:ascii="Arial" w:hAnsi="Arial" w:cs="Arial"/>
                <w:color w:val="000000" w:themeColor="text1"/>
                <w:sz w:val="18"/>
                <w:szCs w:val="18"/>
              </w:rPr>
              <w:t>%</w:t>
            </w:r>
          </w:p>
        </w:tc>
      </w:tr>
      <w:tr w:rsidR="00A26087" w:rsidRPr="002A3B9B" w14:paraId="2438D659"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3939752" w14:textId="64B544CE" w:rsidR="00A26087" w:rsidRPr="00FB41A2" w:rsidRDefault="00A26087" w:rsidP="00A26087">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Fresh pork</w:t>
            </w:r>
          </w:p>
        </w:tc>
        <w:tc>
          <w:tcPr>
            <w:tcW w:w="990" w:type="dxa"/>
            <w:gridSpan w:val="2"/>
            <w:tcBorders>
              <w:top w:val="nil"/>
              <w:bottom w:val="nil"/>
            </w:tcBorders>
            <w:shd w:val="clear" w:color="auto" w:fill="D9D9D9" w:themeFill="background1" w:themeFillShade="D9"/>
            <w:vAlign w:val="center"/>
          </w:tcPr>
          <w:p w14:paraId="6020F3E9" w14:textId="0E5415D8"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56B66">
              <w:rPr>
                <w:rFonts w:ascii="Arial" w:hAnsi="Arial" w:cs="Arial"/>
                <w:color w:val="000000" w:themeColor="text1"/>
                <w:sz w:val="18"/>
                <w:szCs w:val="18"/>
              </w:rPr>
              <w:t>$</w:t>
            </w:r>
            <w:r w:rsidR="00800CC8">
              <w:rPr>
                <w:rFonts w:ascii="Arial" w:hAnsi="Arial" w:cs="Arial"/>
                <w:color w:val="000000" w:themeColor="text1"/>
                <w:sz w:val="18"/>
                <w:szCs w:val="18"/>
              </w:rPr>
              <w:t>624M</w:t>
            </w:r>
          </w:p>
        </w:tc>
        <w:tc>
          <w:tcPr>
            <w:tcW w:w="1075" w:type="dxa"/>
            <w:gridSpan w:val="2"/>
            <w:tcBorders>
              <w:top w:val="nil"/>
              <w:bottom w:val="nil"/>
            </w:tcBorders>
            <w:shd w:val="clear" w:color="auto" w:fill="D9D9D9" w:themeFill="background1" w:themeFillShade="D9"/>
            <w:vAlign w:val="center"/>
          </w:tcPr>
          <w:p w14:paraId="6B3A2AA7" w14:textId="7864C545" w:rsidR="00A26087" w:rsidRPr="00FB41A2" w:rsidRDefault="004B75E4"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4.4</w:t>
            </w:r>
            <w:r w:rsidR="00A26087" w:rsidRPr="00270FAB">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1832FEC" w14:textId="4E708ED1"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4B75E4">
              <w:rPr>
                <w:rFonts w:ascii="Arial" w:hAnsi="Arial" w:cs="Arial"/>
                <w:color w:val="000000" w:themeColor="text1"/>
                <w:sz w:val="18"/>
                <w:szCs w:val="18"/>
              </w:rPr>
              <w:t>1.</w:t>
            </w:r>
            <w:r w:rsidR="00800CC8">
              <w:rPr>
                <w:rFonts w:ascii="Arial" w:hAnsi="Arial" w:cs="Arial"/>
                <w:color w:val="000000" w:themeColor="text1"/>
                <w:sz w:val="18"/>
                <w:szCs w:val="18"/>
              </w:rPr>
              <w:t>9</w:t>
            </w:r>
            <w:r w:rsidRPr="00E7616F">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10D22FE7" w14:textId="5B13D9B1"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Fresh pork</w:t>
            </w:r>
          </w:p>
        </w:tc>
        <w:tc>
          <w:tcPr>
            <w:tcW w:w="934" w:type="dxa"/>
            <w:gridSpan w:val="2"/>
            <w:tcBorders>
              <w:top w:val="nil"/>
              <w:bottom w:val="nil"/>
            </w:tcBorders>
            <w:shd w:val="clear" w:color="auto" w:fill="D9D9D9" w:themeFill="background1" w:themeFillShade="D9"/>
            <w:vAlign w:val="center"/>
          </w:tcPr>
          <w:p w14:paraId="6A84691D" w14:textId="6A5822F9" w:rsidR="00A26087" w:rsidRPr="00FB41A2" w:rsidRDefault="00A26087"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1ACD">
              <w:rPr>
                <w:rFonts w:ascii="Arial" w:hAnsi="Arial" w:cs="Arial"/>
                <w:color w:val="000000" w:themeColor="text1"/>
                <w:sz w:val="18"/>
                <w:szCs w:val="18"/>
              </w:rPr>
              <w:t>$</w:t>
            </w:r>
            <w:r w:rsidR="00800CC8">
              <w:rPr>
                <w:rFonts w:ascii="Arial" w:hAnsi="Arial" w:cs="Arial"/>
                <w:color w:val="000000" w:themeColor="text1"/>
                <w:sz w:val="18"/>
                <w:szCs w:val="18"/>
              </w:rPr>
              <w:t>8.2</w:t>
            </w:r>
            <w:r>
              <w:rPr>
                <w:rFonts w:ascii="Arial" w:hAnsi="Arial" w:cs="Arial"/>
                <w:color w:val="000000" w:themeColor="text1"/>
                <w:sz w:val="18"/>
                <w:szCs w:val="18"/>
              </w:rPr>
              <w:t>B</w:t>
            </w:r>
          </w:p>
        </w:tc>
        <w:tc>
          <w:tcPr>
            <w:tcW w:w="1333" w:type="dxa"/>
            <w:tcBorders>
              <w:top w:val="nil"/>
              <w:bottom w:val="nil"/>
            </w:tcBorders>
            <w:shd w:val="clear" w:color="auto" w:fill="D9D9D9" w:themeFill="background1" w:themeFillShade="D9"/>
            <w:vAlign w:val="center"/>
          </w:tcPr>
          <w:p w14:paraId="74C16036" w14:textId="5EC2DEC2" w:rsidR="00A26087" w:rsidRPr="00FB41A2" w:rsidRDefault="004B75E4"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w:t>
            </w:r>
            <w:r w:rsidR="00800CC8">
              <w:rPr>
                <w:rFonts w:ascii="Arial" w:hAnsi="Arial" w:cs="Arial"/>
                <w:color w:val="000000" w:themeColor="text1"/>
                <w:sz w:val="18"/>
                <w:szCs w:val="18"/>
              </w:rPr>
              <w:t>2</w:t>
            </w:r>
            <w:r w:rsidR="00A26087" w:rsidRPr="00816DA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39950049" w14:textId="1C3BBCD4" w:rsidR="00A26087" w:rsidRPr="00FB41A2" w:rsidRDefault="004B75E4"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r w:rsidR="00800CC8">
              <w:rPr>
                <w:rFonts w:ascii="Arial" w:hAnsi="Arial" w:cs="Arial"/>
                <w:color w:val="000000" w:themeColor="text1"/>
                <w:sz w:val="18"/>
                <w:szCs w:val="18"/>
              </w:rPr>
              <w:t>5</w:t>
            </w:r>
            <w:r w:rsidR="00A26087" w:rsidRPr="00816DA5">
              <w:rPr>
                <w:rFonts w:ascii="Arial" w:hAnsi="Arial" w:cs="Arial"/>
                <w:color w:val="000000" w:themeColor="text1"/>
                <w:sz w:val="18"/>
                <w:szCs w:val="18"/>
              </w:rPr>
              <w:t>%</w:t>
            </w:r>
          </w:p>
        </w:tc>
      </w:tr>
      <w:tr w:rsidR="00A26087" w:rsidRPr="002A3B9B" w14:paraId="72538FA9" w14:textId="77777777" w:rsidTr="00FC39C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shd w:val="clear" w:color="auto" w:fill="auto"/>
            <w:vAlign w:val="center"/>
          </w:tcPr>
          <w:p w14:paraId="3383E867" w14:textId="1C79B102" w:rsidR="00A26087" w:rsidRPr="00FB41A2" w:rsidRDefault="00A26087" w:rsidP="00A26087">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Fresh turkey</w:t>
            </w:r>
          </w:p>
        </w:tc>
        <w:tc>
          <w:tcPr>
            <w:tcW w:w="990" w:type="dxa"/>
            <w:gridSpan w:val="2"/>
            <w:tcBorders>
              <w:top w:val="nil"/>
              <w:left w:val="nil"/>
              <w:bottom w:val="nil"/>
              <w:right w:val="nil"/>
            </w:tcBorders>
            <w:shd w:val="clear" w:color="auto" w:fill="auto"/>
            <w:vAlign w:val="center"/>
          </w:tcPr>
          <w:p w14:paraId="6677899D" w14:textId="25C0A711"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56B66">
              <w:rPr>
                <w:rFonts w:ascii="Arial" w:hAnsi="Arial" w:cs="Arial"/>
                <w:color w:val="000000" w:themeColor="text1"/>
                <w:sz w:val="18"/>
                <w:szCs w:val="18"/>
              </w:rPr>
              <w:t>$</w:t>
            </w:r>
            <w:r w:rsidR="00800CC8">
              <w:rPr>
                <w:rFonts w:ascii="Arial" w:hAnsi="Arial" w:cs="Arial"/>
                <w:color w:val="000000" w:themeColor="text1"/>
                <w:sz w:val="18"/>
                <w:szCs w:val="18"/>
              </w:rPr>
              <w:t>188</w:t>
            </w:r>
            <w:r w:rsidRPr="00056B66">
              <w:rPr>
                <w:rFonts w:ascii="Arial" w:hAnsi="Arial" w:cs="Arial"/>
                <w:color w:val="000000" w:themeColor="text1"/>
                <w:sz w:val="18"/>
                <w:szCs w:val="18"/>
              </w:rPr>
              <w:t>M</w:t>
            </w:r>
          </w:p>
        </w:tc>
        <w:tc>
          <w:tcPr>
            <w:tcW w:w="1075" w:type="dxa"/>
            <w:gridSpan w:val="2"/>
            <w:tcBorders>
              <w:top w:val="nil"/>
              <w:left w:val="nil"/>
              <w:bottom w:val="nil"/>
              <w:right w:val="nil"/>
            </w:tcBorders>
            <w:shd w:val="clear" w:color="auto" w:fill="auto"/>
            <w:vAlign w:val="center"/>
          </w:tcPr>
          <w:p w14:paraId="12E72FD8" w14:textId="674DAEC7" w:rsidR="00A26087" w:rsidRPr="00FB41A2" w:rsidRDefault="00800CC8"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-2.4</w:t>
            </w:r>
            <w:r w:rsidR="00A26087" w:rsidRPr="00FB41A2">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shd w:val="clear" w:color="auto" w:fill="auto"/>
            <w:vAlign w:val="center"/>
          </w:tcPr>
          <w:p w14:paraId="4A2322D9" w14:textId="5B82CECB" w:rsidR="00A26087" w:rsidRPr="00FB41A2" w:rsidRDefault="00800CC8"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-7.5</w:t>
            </w:r>
            <w:r w:rsidR="00A26087" w:rsidRPr="00E7616F">
              <w:rPr>
                <w:rFonts w:ascii="Arial" w:hAnsi="Arial" w:cs="Arial"/>
                <w:color w:val="000000" w:themeColor="text1"/>
                <w:sz w:val="18"/>
                <w:szCs w:val="18"/>
              </w:rPr>
              <w:t>%</w:t>
            </w:r>
          </w:p>
        </w:tc>
        <w:tc>
          <w:tcPr>
            <w:tcW w:w="1732" w:type="dxa"/>
            <w:tcBorders>
              <w:top w:val="nil"/>
              <w:left w:val="single" w:sz="4" w:space="0" w:color="31849B" w:themeColor="accent5" w:themeShade="BF"/>
              <w:bottom w:val="nil"/>
              <w:right w:val="nil"/>
            </w:tcBorders>
            <w:shd w:val="clear" w:color="auto" w:fill="auto"/>
            <w:vAlign w:val="center"/>
          </w:tcPr>
          <w:p w14:paraId="40FCAD35" w14:textId="60E91D91"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Fresh turkey</w:t>
            </w:r>
          </w:p>
        </w:tc>
        <w:tc>
          <w:tcPr>
            <w:tcW w:w="934" w:type="dxa"/>
            <w:gridSpan w:val="2"/>
            <w:tcBorders>
              <w:top w:val="nil"/>
              <w:left w:val="nil"/>
              <w:bottom w:val="nil"/>
              <w:right w:val="nil"/>
            </w:tcBorders>
            <w:shd w:val="clear" w:color="auto" w:fill="auto"/>
            <w:vAlign w:val="center"/>
          </w:tcPr>
          <w:p w14:paraId="388DA3F2" w14:textId="534B7094"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1ACD">
              <w:rPr>
                <w:rFonts w:ascii="Arial" w:hAnsi="Arial" w:cs="Arial"/>
                <w:color w:val="000000" w:themeColor="text1"/>
                <w:sz w:val="18"/>
                <w:szCs w:val="18"/>
              </w:rPr>
              <w:t>$</w:t>
            </w:r>
            <w:r w:rsidR="00800CC8">
              <w:rPr>
                <w:rFonts w:ascii="Arial" w:hAnsi="Arial" w:cs="Arial"/>
                <w:color w:val="000000" w:themeColor="text1"/>
                <w:sz w:val="18"/>
                <w:szCs w:val="18"/>
              </w:rPr>
              <w:t>3.3</w:t>
            </w:r>
            <w:r>
              <w:rPr>
                <w:rFonts w:ascii="Arial" w:hAnsi="Arial" w:cs="Arial"/>
                <w:color w:val="000000" w:themeColor="text1"/>
                <w:sz w:val="18"/>
                <w:szCs w:val="18"/>
              </w:rPr>
              <w:t>B</w:t>
            </w:r>
          </w:p>
        </w:tc>
        <w:tc>
          <w:tcPr>
            <w:tcW w:w="1333" w:type="dxa"/>
            <w:tcBorders>
              <w:top w:val="nil"/>
              <w:left w:val="nil"/>
              <w:bottom w:val="nil"/>
              <w:right w:val="nil"/>
            </w:tcBorders>
            <w:shd w:val="clear" w:color="auto" w:fill="auto"/>
            <w:vAlign w:val="center"/>
          </w:tcPr>
          <w:p w14:paraId="2CD73EA7" w14:textId="535F3522"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4B75E4">
              <w:rPr>
                <w:rFonts w:ascii="Arial" w:hAnsi="Arial" w:cs="Arial"/>
                <w:color w:val="000000" w:themeColor="text1"/>
                <w:sz w:val="18"/>
                <w:szCs w:val="18"/>
              </w:rPr>
              <w:t>2.</w:t>
            </w:r>
            <w:r w:rsidR="00800CC8">
              <w:rPr>
                <w:rFonts w:ascii="Arial" w:hAnsi="Arial" w:cs="Arial"/>
                <w:color w:val="000000" w:themeColor="text1"/>
                <w:sz w:val="18"/>
                <w:szCs w:val="18"/>
              </w:rPr>
              <w:t>3</w:t>
            </w:r>
            <w:r w:rsidRPr="00816DA5">
              <w:rPr>
                <w:rFonts w:ascii="Arial" w:hAnsi="Arial" w:cs="Arial"/>
                <w:color w:val="000000" w:themeColor="text1"/>
                <w:sz w:val="18"/>
                <w:szCs w:val="18"/>
              </w:rPr>
              <w:t>%</w:t>
            </w:r>
          </w:p>
        </w:tc>
        <w:tc>
          <w:tcPr>
            <w:tcW w:w="1333" w:type="dxa"/>
            <w:tcBorders>
              <w:top w:val="nil"/>
              <w:left w:val="nil"/>
              <w:bottom w:val="nil"/>
            </w:tcBorders>
            <w:shd w:val="clear" w:color="auto" w:fill="auto"/>
            <w:vAlign w:val="center"/>
          </w:tcPr>
          <w:p w14:paraId="588B47EF" w14:textId="6658259B"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4B75E4">
              <w:rPr>
                <w:rFonts w:ascii="Arial" w:hAnsi="Arial" w:cs="Arial"/>
                <w:color w:val="000000" w:themeColor="text1"/>
                <w:sz w:val="18"/>
                <w:szCs w:val="18"/>
              </w:rPr>
              <w:t>0.</w:t>
            </w:r>
            <w:r w:rsidR="00800CC8">
              <w:rPr>
                <w:rFonts w:ascii="Arial" w:hAnsi="Arial" w:cs="Arial"/>
                <w:color w:val="000000" w:themeColor="text1"/>
                <w:sz w:val="18"/>
                <w:szCs w:val="18"/>
              </w:rPr>
              <w:t>5</w:t>
            </w:r>
            <w:r w:rsidRPr="00816DA5">
              <w:rPr>
                <w:rFonts w:ascii="Arial" w:hAnsi="Arial" w:cs="Arial"/>
                <w:color w:val="000000" w:themeColor="text1"/>
                <w:sz w:val="18"/>
                <w:szCs w:val="18"/>
              </w:rPr>
              <w:t>%</w:t>
            </w:r>
          </w:p>
        </w:tc>
      </w:tr>
      <w:tr w:rsidR="00A26087" w:rsidRPr="002A3B9B" w14:paraId="23202EFB"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0ABB3F8F" w14:textId="21EF1412" w:rsidR="00A26087" w:rsidRPr="00FB41A2" w:rsidRDefault="00A26087" w:rsidP="00A26087">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Fresh lamb</w:t>
            </w:r>
          </w:p>
        </w:tc>
        <w:tc>
          <w:tcPr>
            <w:tcW w:w="990" w:type="dxa"/>
            <w:gridSpan w:val="2"/>
            <w:tcBorders>
              <w:top w:val="nil"/>
              <w:bottom w:val="nil"/>
            </w:tcBorders>
            <w:shd w:val="clear" w:color="auto" w:fill="D9D9D9" w:themeFill="background1" w:themeFillShade="D9"/>
            <w:vAlign w:val="center"/>
          </w:tcPr>
          <w:p w14:paraId="4C81F97C" w14:textId="3A5067FB"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56B66">
              <w:rPr>
                <w:rFonts w:ascii="Arial" w:hAnsi="Arial" w:cs="Arial"/>
                <w:color w:val="000000" w:themeColor="text1"/>
                <w:sz w:val="18"/>
                <w:szCs w:val="18"/>
              </w:rPr>
              <w:t>$</w:t>
            </w:r>
            <w:r w:rsidR="00800CC8">
              <w:rPr>
                <w:rFonts w:ascii="Arial" w:hAnsi="Arial" w:cs="Arial"/>
                <w:color w:val="000000" w:themeColor="text1"/>
                <w:sz w:val="18"/>
                <w:szCs w:val="18"/>
              </w:rPr>
              <w:t>68</w:t>
            </w:r>
            <w:r w:rsidRPr="00056B66">
              <w:rPr>
                <w:rFonts w:ascii="Arial" w:hAnsi="Arial" w:cs="Arial"/>
                <w:color w:val="000000" w:themeColor="text1"/>
                <w:sz w:val="18"/>
                <w:szCs w:val="18"/>
              </w:rPr>
              <w:t>M</w:t>
            </w:r>
          </w:p>
        </w:tc>
        <w:tc>
          <w:tcPr>
            <w:tcW w:w="1075" w:type="dxa"/>
            <w:gridSpan w:val="2"/>
            <w:tcBorders>
              <w:top w:val="nil"/>
              <w:bottom w:val="nil"/>
            </w:tcBorders>
            <w:shd w:val="clear" w:color="auto" w:fill="D9D9D9" w:themeFill="background1" w:themeFillShade="D9"/>
            <w:vAlign w:val="center"/>
          </w:tcPr>
          <w:p w14:paraId="314CEE27" w14:textId="211B8ECC" w:rsidR="00A26087" w:rsidRPr="00FB41A2" w:rsidRDefault="00800CC8"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-24.7</w:t>
            </w:r>
            <w:r w:rsidR="00A26087" w:rsidRPr="00FB41A2">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6F591B6B" w14:textId="5BD97F60" w:rsidR="00A26087" w:rsidRPr="00FB41A2" w:rsidRDefault="00800CC8"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-21.9</w:t>
            </w:r>
            <w:r w:rsidR="00A26087" w:rsidRPr="00E7616F">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487DBC20" w14:textId="71D34C2D" w:rsidR="00A26087" w:rsidRPr="00FB41A2" w:rsidRDefault="00A26087" w:rsidP="00A2608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Fresh lamb</w:t>
            </w:r>
          </w:p>
        </w:tc>
        <w:tc>
          <w:tcPr>
            <w:tcW w:w="934" w:type="dxa"/>
            <w:gridSpan w:val="2"/>
            <w:tcBorders>
              <w:top w:val="nil"/>
              <w:bottom w:val="nil"/>
            </w:tcBorders>
            <w:shd w:val="clear" w:color="auto" w:fill="D9D9D9" w:themeFill="background1" w:themeFillShade="D9"/>
            <w:vAlign w:val="center"/>
          </w:tcPr>
          <w:p w14:paraId="1AA6F2F7" w14:textId="5F633D0A" w:rsidR="00A26087" w:rsidRPr="00FB41A2" w:rsidRDefault="00A26087"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1ACD">
              <w:rPr>
                <w:rFonts w:ascii="Arial" w:hAnsi="Arial" w:cs="Arial"/>
                <w:color w:val="000000" w:themeColor="text1"/>
                <w:sz w:val="18"/>
                <w:szCs w:val="18"/>
              </w:rPr>
              <w:t>$</w:t>
            </w:r>
            <w:r w:rsidR="00800CC8">
              <w:rPr>
                <w:rFonts w:ascii="Arial" w:hAnsi="Arial" w:cs="Arial"/>
                <w:color w:val="000000" w:themeColor="text1"/>
                <w:sz w:val="18"/>
                <w:szCs w:val="18"/>
              </w:rPr>
              <w:t>848</w:t>
            </w:r>
            <w:r w:rsidRPr="00081ACD">
              <w:rPr>
                <w:rFonts w:ascii="Arial" w:hAnsi="Arial" w:cs="Arial"/>
                <w:color w:val="000000" w:themeColor="text1"/>
                <w:sz w:val="18"/>
                <w:szCs w:val="18"/>
              </w:rPr>
              <w:t>M</w:t>
            </w:r>
          </w:p>
        </w:tc>
        <w:tc>
          <w:tcPr>
            <w:tcW w:w="1333" w:type="dxa"/>
            <w:tcBorders>
              <w:top w:val="nil"/>
              <w:bottom w:val="nil"/>
            </w:tcBorders>
            <w:shd w:val="clear" w:color="auto" w:fill="D9D9D9" w:themeFill="background1" w:themeFillShade="D9"/>
            <w:vAlign w:val="center"/>
          </w:tcPr>
          <w:p w14:paraId="11C3B152" w14:textId="0E9BFEEF" w:rsidR="00A26087" w:rsidRPr="00FB41A2" w:rsidRDefault="004B75E4"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1.9</w:t>
            </w:r>
            <w:r w:rsidR="00A26087" w:rsidRPr="00816DA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1B764420" w14:textId="379D6D89" w:rsidR="00A26087" w:rsidRPr="00FB41A2" w:rsidRDefault="00A26087"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800CC8">
              <w:rPr>
                <w:rFonts w:ascii="Arial" w:hAnsi="Arial" w:cs="Arial"/>
                <w:color w:val="000000" w:themeColor="text1"/>
                <w:sz w:val="18"/>
                <w:szCs w:val="18"/>
              </w:rPr>
              <w:t>8.5</w:t>
            </w:r>
            <w:r w:rsidRPr="00816DA5">
              <w:rPr>
                <w:rFonts w:ascii="Arial" w:hAnsi="Arial" w:cs="Arial"/>
                <w:color w:val="000000" w:themeColor="text1"/>
                <w:sz w:val="18"/>
                <w:szCs w:val="18"/>
              </w:rPr>
              <w:t>%</w:t>
            </w:r>
          </w:p>
        </w:tc>
      </w:tr>
      <w:tr w:rsidR="00A26087" w:rsidRPr="002A3B9B" w14:paraId="0E93CA3A" w14:textId="77777777" w:rsidTr="00FC39CD">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shd w:val="clear" w:color="auto" w:fill="auto"/>
            <w:vAlign w:val="center"/>
          </w:tcPr>
          <w:p w14:paraId="24B7253B" w14:textId="4C388222" w:rsidR="00A26087" w:rsidRPr="00FB41A2" w:rsidRDefault="00A26087" w:rsidP="00A26087">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Fresh exotic</w:t>
            </w:r>
          </w:p>
        </w:tc>
        <w:tc>
          <w:tcPr>
            <w:tcW w:w="990" w:type="dxa"/>
            <w:gridSpan w:val="2"/>
            <w:tcBorders>
              <w:top w:val="nil"/>
              <w:left w:val="nil"/>
              <w:bottom w:val="nil"/>
              <w:right w:val="nil"/>
            </w:tcBorders>
            <w:shd w:val="clear" w:color="auto" w:fill="auto"/>
            <w:vAlign w:val="center"/>
          </w:tcPr>
          <w:p w14:paraId="211C1E4E" w14:textId="2E93E33F"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16</w:t>
            </w:r>
            <w:r w:rsidRPr="00056B66">
              <w:rPr>
                <w:rFonts w:ascii="Arial" w:hAnsi="Arial" w:cs="Arial"/>
                <w:color w:val="000000" w:themeColor="text1"/>
                <w:sz w:val="18"/>
                <w:szCs w:val="18"/>
              </w:rPr>
              <w:t>M</w:t>
            </w:r>
          </w:p>
        </w:tc>
        <w:tc>
          <w:tcPr>
            <w:tcW w:w="1075" w:type="dxa"/>
            <w:gridSpan w:val="2"/>
            <w:tcBorders>
              <w:top w:val="nil"/>
              <w:left w:val="nil"/>
              <w:bottom w:val="nil"/>
              <w:right w:val="nil"/>
            </w:tcBorders>
            <w:shd w:val="clear" w:color="auto" w:fill="auto"/>
            <w:vAlign w:val="center"/>
          </w:tcPr>
          <w:p w14:paraId="4EC34FF5" w14:textId="7174F506"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w:t>
            </w:r>
            <w:r w:rsidR="00800CC8">
              <w:rPr>
                <w:rFonts w:ascii="Arial" w:hAnsi="Arial" w:cs="Arial"/>
                <w:color w:val="000000" w:themeColor="text1"/>
                <w:sz w:val="18"/>
                <w:szCs w:val="18"/>
              </w:rPr>
              <w:t>10.1</w:t>
            </w:r>
            <w:r w:rsidRPr="00FB41A2">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shd w:val="clear" w:color="auto" w:fill="auto"/>
            <w:vAlign w:val="center"/>
          </w:tcPr>
          <w:p w14:paraId="35DF37A1" w14:textId="2FDB6ECB"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1.9</w:t>
            </w:r>
            <w:r w:rsidRPr="00E7616F">
              <w:rPr>
                <w:rFonts w:ascii="Arial" w:hAnsi="Arial" w:cs="Arial"/>
                <w:color w:val="000000" w:themeColor="text1"/>
                <w:sz w:val="18"/>
                <w:szCs w:val="18"/>
              </w:rPr>
              <w:t>%</w:t>
            </w:r>
          </w:p>
        </w:tc>
        <w:tc>
          <w:tcPr>
            <w:tcW w:w="1732" w:type="dxa"/>
            <w:tcBorders>
              <w:top w:val="nil"/>
              <w:left w:val="single" w:sz="4" w:space="0" w:color="31849B" w:themeColor="accent5" w:themeShade="BF"/>
              <w:bottom w:val="nil"/>
              <w:right w:val="nil"/>
            </w:tcBorders>
            <w:shd w:val="clear" w:color="auto" w:fill="auto"/>
            <w:vAlign w:val="center"/>
          </w:tcPr>
          <w:p w14:paraId="4F65FC38" w14:textId="7028D4B1" w:rsidR="00A26087" w:rsidRPr="00FB41A2" w:rsidRDefault="00A26087" w:rsidP="00A2608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Fresh exotic</w:t>
            </w:r>
          </w:p>
        </w:tc>
        <w:tc>
          <w:tcPr>
            <w:tcW w:w="934" w:type="dxa"/>
            <w:gridSpan w:val="2"/>
            <w:tcBorders>
              <w:top w:val="nil"/>
              <w:left w:val="nil"/>
              <w:bottom w:val="nil"/>
              <w:right w:val="nil"/>
            </w:tcBorders>
            <w:shd w:val="clear" w:color="auto" w:fill="auto"/>
            <w:vAlign w:val="center"/>
          </w:tcPr>
          <w:p w14:paraId="1689DD4B" w14:textId="5214B000"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1ACD">
              <w:rPr>
                <w:rFonts w:ascii="Arial" w:hAnsi="Arial" w:cs="Arial"/>
                <w:color w:val="000000" w:themeColor="text1"/>
                <w:sz w:val="18"/>
                <w:szCs w:val="18"/>
              </w:rPr>
              <w:t>$</w:t>
            </w:r>
            <w:r w:rsidR="00800CC8">
              <w:rPr>
                <w:rFonts w:ascii="Arial" w:hAnsi="Arial" w:cs="Arial"/>
                <w:color w:val="000000" w:themeColor="text1"/>
                <w:sz w:val="18"/>
                <w:szCs w:val="18"/>
              </w:rPr>
              <w:t>214</w:t>
            </w:r>
            <w:r w:rsidRPr="00081ACD">
              <w:rPr>
                <w:rFonts w:ascii="Arial" w:hAnsi="Arial" w:cs="Arial"/>
                <w:color w:val="000000" w:themeColor="text1"/>
                <w:sz w:val="18"/>
                <w:szCs w:val="18"/>
              </w:rPr>
              <w:t>M</w:t>
            </w:r>
          </w:p>
        </w:tc>
        <w:tc>
          <w:tcPr>
            <w:tcW w:w="1333" w:type="dxa"/>
            <w:tcBorders>
              <w:top w:val="nil"/>
              <w:left w:val="nil"/>
              <w:bottom w:val="nil"/>
              <w:right w:val="nil"/>
            </w:tcBorders>
            <w:shd w:val="clear" w:color="auto" w:fill="auto"/>
            <w:vAlign w:val="center"/>
          </w:tcPr>
          <w:p w14:paraId="41FB3DC5" w14:textId="5F530DBE"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4B75E4">
              <w:rPr>
                <w:rFonts w:ascii="Arial" w:hAnsi="Arial" w:cs="Arial"/>
                <w:color w:val="000000" w:themeColor="text1"/>
                <w:sz w:val="18"/>
                <w:szCs w:val="18"/>
              </w:rPr>
              <w:t>10.</w:t>
            </w:r>
            <w:r w:rsidR="00800CC8">
              <w:rPr>
                <w:rFonts w:ascii="Arial" w:hAnsi="Arial" w:cs="Arial"/>
                <w:color w:val="000000" w:themeColor="text1"/>
                <w:sz w:val="18"/>
                <w:szCs w:val="18"/>
              </w:rPr>
              <w:t>7</w:t>
            </w:r>
            <w:r w:rsidRPr="00816DA5">
              <w:rPr>
                <w:rFonts w:ascii="Arial" w:hAnsi="Arial" w:cs="Arial"/>
                <w:color w:val="000000" w:themeColor="text1"/>
                <w:sz w:val="18"/>
                <w:szCs w:val="18"/>
              </w:rPr>
              <w:t>%</w:t>
            </w:r>
          </w:p>
        </w:tc>
        <w:tc>
          <w:tcPr>
            <w:tcW w:w="1333" w:type="dxa"/>
            <w:tcBorders>
              <w:top w:val="nil"/>
              <w:left w:val="nil"/>
              <w:bottom w:val="nil"/>
            </w:tcBorders>
            <w:shd w:val="clear" w:color="auto" w:fill="auto"/>
            <w:vAlign w:val="center"/>
          </w:tcPr>
          <w:p w14:paraId="5E7D78E5" w14:textId="7ECA6C21" w:rsidR="00A26087" w:rsidRPr="00FB41A2" w:rsidRDefault="00A26087"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16DA5">
              <w:rPr>
                <w:rFonts w:ascii="Arial" w:hAnsi="Arial" w:cs="Arial"/>
                <w:color w:val="000000" w:themeColor="text1"/>
                <w:sz w:val="18"/>
                <w:szCs w:val="18"/>
              </w:rPr>
              <w:t>+</w:t>
            </w:r>
            <w:r w:rsidR="00800CC8">
              <w:rPr>
                <w:rFonts w:ascii="Arial" w:hAnsi="Arial" w:cs="Arial"/>
                <w:color w:val="000000" w:themeColor="text1"/>
                <w:sz w:val="18"/>
                <w:szCs w:val="18"/>
              </w:rPr>
              <w:t>5.7</w:t>
            </w:r>
            <w:r w:rsidRPr="00816DA5">
              <w:rPr>
                <w:rFonts w:ascii="Arial" w:hAnsi="Arial" w:cs="Arial"/>
                <w:color w:val="000000" w:themeColor="text1"/>
                <w:sz w:val="18"/>
                <w:szCs w:val="18"/>
              </w:rPr>
              <w:t>%</w:t>
            </w:r>
          </w:p>
        </w:tc>
      </w:tr>
      <w:tr w:rsidR="001B4A16" w:rsidRPr="002A3B9B" w14:paraId="7076EB95"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6C1CF29" w14:textId="280E2EC9" w:rsidR="001B4A16" w:rsidRPr="00FB41A2" w:rsidRDefault="001B4A16" w:rsidP="001B4A16">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Veal</w:t>
            </w:r>
          </w:p>
        </w:tc>
        <w:tc>
          <w:tcPr>
            <w:tcW w:w="990" w:type="dxa"/>
            <w:gridSpan w:val="2"/>
            <w:tcBorders>
              <w:top w:val="nil"/>
              <w:bottom w:val="nil"/>
            </w:tcBorders>
            <w:shd w:val="clear" w:color="auto" w:fill="D9D9D9" w:themeFill="background1" w:themeFillShade="D9"/>
            <w:vAlign w:val="center"/>
          </w:tcPr>
          <w:p w14:paraId="64354BA8" w14:textId="7531930A" w:rsidR="001B4A16" w:rsidRPr="00FB41A2" w:rsidRDefault="001B4A16" w:rsidP="001B4A1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56B66">
              <w:rPr>
                <w:rFonts w:ascii="Arial" w:hAnsi="Arial" w:cs="Arial"/>
                <w:color w:val="000000" w:themeColor="text1"/>
                <w:sz w:val="18"/>
                <w:szCs w:val="18"/>
              </w:rPr>
              <w:t>$</w:t>
            </w:r>
            <w:r w:rsidR="00800CC8">
              <w:rPr>
                <w:rFonts w:ascii="Arial" w:hAnsi="Arial" w:cs="Arial"/>
                <w:color w:val="000000" w:themeColor="text1"/>
                <w:sz w:val="18"/>
                <w:szCs w:val="18"/>
              </w:rPr>
              <w:t>3</w:t>
            </w:r>
            <w:r w:rsidRPr="00056B66">
              <w:rPr>
                <w:rFonts w:ascii="Arial" w:hAnsi="Arial" w:cs="Arial"/>
                <w:color w:val="000000" w:themeColor="text1"/>
                <w:sz w:val="18"/>
                <w:szCs w:val="18"/>
              </w:rPr>
              <w:t>M</w:t>
            </w:r>
          </w:p>
        </w:tc>
        <w:tc>
          <w:tcPr>
            <w:tcW w:w="1075" w:type="dxa"/>
            <w:gridSpan w:val="2"/>
            <w:tcBorders>
              <w:top w:val="nil"/>
              <w:bottom w:val="nil"/>
            </w:tcBorders>
            <w:shd w:val="clear" w:color="auto" w:fill="D9D9D9" w:themeFill="background1" w:themeFillShade="D9"/>
            <w:vAlign w:val="center"/>
          </w:tcPr>
          <w:p w14:paraId="6BA45E38" w14:textId="085C10A6" w:rsidR="001B4A16" w:rsidRPr="00FB41A2" w:rsidRDefault="001B4A16" w:rsidP="001B4A1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w:t>
            </w:r>
            <w:r w:rsidR="00800CC8">
              <w:rPr>
                <w:rFonts w:ascii="Arial" w:hAnsi="Arial" w:cs="Arial"/>
                <w:color w:val="000000" w:themeColor="text1"/>
                <w:sz w:val="18"/>
                <w:szCs w:val="18"/>
              </w:rPr>
              <w:t>9.1</w:t>
            </w:r>
            <w:r w:rsidRPr="00FB41A2">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1BBF83A8" w14:textId="025191A1" w:rsidR="001B4A16" w:rsidRPr="00FB41A2" w:rsidRDefault="001B4A16" w:rsidP="001B4A1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6A87">
              <w:rPr>
                <w:rFonts w:ascii="Arial" w:hAnsi="Arial" w:cs="Arial"/>
                <w:color w:val="000000" w:themeColor="text1"/>
                <w:sz w:val="18"/>
                <w:szCs w:val="18"/>
              </w:rPr>
              <w:t>-</w:t>
            </w:r>
            <w:r w:rsidR="004B75E4">
              <w:rPr>
                <w:rFonts w:ascii="Arial" w:hAnsi="Arial" w:cs="Arial"/>
                <w:color w:val="000000" w:themeColor="text1"/>
                <w:sz w:val="18"/>
                <w:szCs w:val="18"/>
              </w:rPr>
              <w:t>10.</w:t>
            </w:r>
            <w:r w:rsidR="00800CC8">
              <w:rPr>
                <w:rFonts w:ascii="Arial" w:hAnsi="Arial" w:cs="Arial"/>
                <w:color w:val="000000" w:themeColor="text1"/>
                <w:sz w:val="18"/>
                <w:szCs w:val="18"/>
              </w:rPr>
              <w:t>0</w:t>
            </w:r>
            <w:r w:rsidRPr="00546A87">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1D2A7A82" w14:textId="333513C0" w:rsidR="001B4A16" w:rsidRPr="00FB41A2" w:rsidRDefault="001B4A16" w:rsidP="001B4A16">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Veal</w:t>
            </w:r>
          </w:p>
        </w:tc>
        <w:tc>
          <w:tcPr>
            <w:tcW w:w="934" w:type="dxa"/>
            <w:gridSpan w:val="2"/>
            <w:tcBorders>
              <w:top w:val="nil"/>
              <w:bottom w:val="nil"/>
            </w:tcBorders>
            <w:shd w:val="clear" w:color="auto" w:fill="D9D9D9" w:themeFill="background1" w:themeFillShade="D9"/>
            <w:vAlign w:val="center"/>
          </w:tcPr>
          <w:p w14:paraId="01AA82BB" w14:textId="470DE61B" w:rsidR="001B4A16" w:rsidRPr="00FB41A2" w:rsidRDefault="001B4A16"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B3D74">
              <w:rPr>
                <w:rFonts w:ascii="Arial" w:hAnsi="Arial" w:cs="Arial"/>
                <w:color w:val="000000" w:themeColor="text1"/>
                <w:sz w:val="18"/>
                <w:szCs w:val="18"/>
              </w:rPr>
              <w:t>$</w:t>
            </w:r>
            <w:r w:rsidR="004B75E4">
              <w:rPr>
                <w:rFonts w:ascii="Arial" w:hAnsi="Arial" w:cs="Arial"/>
                <w:color w:val="000000" w:themeColor="text1"/>
                <w:sz w:val="18"/>
                <w:szCs w:val="18"/>
              </w:rPr>
              <w:t>45</w:t>
            </w:r>
            <w:r w:rsidRPr="007B3D74">
              <w:rPr>
                <w:rFonts w:ascii="Arial" w:hAnsi="Arial" w:cs="Arial"/>
                <w:color w:val="000000" w:themeColor="text1"/>
                <w:sz w:val="18"/>
                <w:szCs w:val="18"/>
              </w:rPr>
              <w:t>M</w:t>
            </w:r>
          </w:p>
        </w:tc>
        <w:tc>
          <w:tcPr>
            <w:tcW w:w="1333" w:type="dxa"/>
            <w:tcBorders>
              <w:top w:val="nil"/>
              <w:bottom w:val="nil"/>
            </w:tcBorders>
            <w:shd w:val="clear" w:color="auto" w:fill="D9D9D9" w:themeFill="background1" w:themeFillShade="D9"/>
            <w:vAlign w:val="center"/>
          </w:tcPr>
          <w:p w14:paraId="0565E793" w14:textId="160144C1" w:rsidR="001B4A16" w:rsidRPr="00FB41A2" w:rsidRDefault="004B75E4"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800CC8">
              <w:rPr>
                <w:rFonts w:ascii="Arial" w:hAnsi="Arial" w:cs="Arial"/>
                <w:color w:val="000000" w:themeColor="text1"/>
                <w:sz w:val="18"/>
                <w:szCs w:val="18"/>
              </w:rPr>
              <w:t>11.8</w:t>
            </w:r>
            <w:r w:rsidR="001B4A16" w:rsidRPr="00816DA5">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3171A941" w14:textId="1C55F3C4" w:rsidR="001B4A16" w:rsidRPr="00FB41A2" w:rsidRDefault="004B75E4"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-9.</w:t>
            </w:r>
            <w:r w:rsidR="00800CC8">
              <w:rPr>
                <w:rFonts w:ascii="Arial" w:hAnsi="Arial" w:cs="Arial"/>
                <w:color w:val="000000" w:themeColor="text1"/>
                <w:sz w:val="18"/>
                <w:szCs w:val="18"/>
              </w:rPr>
              <w:t>7</w:t>
            </w:r>
            <w:r w:rsidR="001B4A16" w:rsidRPr="00816DA5">
              <w:rPr>
                <w:rFonts w:ascii="Arial" w:hAnsi="Arial" w:cs="Arial"/>
                <w:color w:val="000000" w:themeColor="text1"/>
                <w:sz w:val="18"/>
                <w:szCs w:val="18"/>
              </w:rPr>
              <w:t>%</w:t>
            </w:r>
          </w:p>
        </w:tc>
      </w:tr>
      <w:bookmarkEnd w:id="6"/>
    </w:tbl>
    <w:p w14:paraId="2031E023" w14:textId="2AE135AC" w:rsidR="005E4F84" w:rsidRPr="002E1C0B" w:rsidRDefault="005E4F84" w:rsidP="00525982">
      <w:pPr>
        <w:pStyle w:val="NoSpacing"/>
        <w:rPr>
          <w:rFonts w:ascii="Arial" w:hAnsi="Arial" w:cs="Arial"/>
          <w:sz w:val="6"/>
          <w:szCs w:val="10"/>
        </w:rPr>
      </w:pPr>
    </w:p>
    <w:p w14:paraId="2B1AD210" w14:textId="217422B6" w:rsidR="00523954" w:rsidRDefault="005E4F84" w:rsidP="005E4F84">
      <w:pPr>
        <w:pStyle w:val="NoSpacing"/>
        <w:rPr>
          <w:rFonts w:ascii="Arial" w:hAnsi="Arial" w:cs="Arial"/>
          <w:color w:val="7F7F7F" w:themeColor="text1" w:themeTint="80"/>
          <w:sz w:val="16"/>
          <w:szCs w:val="16"/>
        </w:rPr>
      </w:pPr>
      <w:r w:rsidRPr="00E54A99">
        <w:rPr>
          <w:rFonts w:ascii="Arial" w:hAnsi="Arial" w:cs="Arial"/>
          <w:color w:val="7F7F7F" w:themeColor="text1" w:themeTint="80"/>
          <w:sz w:val="16"/>
          <w:szCs w:val="16"/>
        </w:rPr>
        <w:t xml:space="preserve">Source: </w:t>
      </w:r>
      <w:r w:rsidR="00FB48FE" w:rsidRPr="00E54A99">
        <w:rPr>
          <w:rFonts w:ascii="Arial" w:hAnsi="Arial" w:cs="Arial"/>
          <w:color w:val="7F7F7F" w:themeColor="text1" w:themeTint="80"/>
          <w:sz w:val="16"/>
          <w:szCs w:val="16"/>
        </w:rPr>
        <w:t>Circana</w:t>
      </w:r>
      <w:r w:rsidRPr="00E54A99">
        <w:rPr>
          <w:rFonts w:ascii="Arial" w:hAnsi="Arial" w:cs="Arial"/>
          <w:color w:val="7F7F7F" w:themeColor="text1" w:themeTint="80"/>
          <w:sz w:val="16"/>
          <w:szCs w:val="16"/>
        </w:rPr>
        <w:t xml:space="preserve">, Integrated Fresh, </w:t>
      </w:r>
      <w:r w:rsidR="00D85BA4">
        <w:rPr>
          <w:rFonts w:ascii="Arial" w:hAnsi="Arial" w:cs="Arial"/>
          <w:color w:val="7F7F7F" w:themeColor="text1" w:themeTint="80"/>
          <w:sz w:val="16"/>
          <w:szCs w:val="16"/>
        </w:rPr>
        <w:t>MULO+</w:t>
      </w:r>
    </w:p>
    <w:bookmarkEnd w:id="5"/>
    <w:p w14:paraId="18C20B79" w14:textId="60F4B9BF" w:rsidR="00523954" w:rsidRDefault="00523954" w:rsidP="00E57D76">
      <w:pPr>
        <w:pStyle w:val="NoSpacing"/>
        <w:rPr>
          <w:rFonts w:ascii="Arial" w:hAnsi="Arial" w:cs="Arial"/>
          <w:sz w:val="20"/>
          <w:szCs w:val="20"/>
        </w:rPr>
      </w:pPr>
    </w:p>
    <w:p w14:paraId="4F9768B6" w14:textId="28E0380C" w:rsidR="00E57D76" w:rsidRPr="006879B2" w:rsidRDefault="00E57D76" w:rsidP="00E57D7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Processed </w:t>
      </w:r>
      <w:r w:rsidRPr="006879B2">
        <w:rPr>
          <w:rFonts w:ascii="Arial" w:hAnsi="Arial" w:cs="Arial"/>
          <w:b/>
          <w:color w:val="595959" w:themeColor="text1" w:themeTint="A6"/>
          <w:sz w:val="24"/>
          <w:szCs w:val="24"/>
        </w:rPr>
        <w:t xml:space="preserve">Meat </w:t>
      </w:r>
    </w:p>
    <w:p w14:paraId="10CE2EC2" w14:textId="288F461F" w:rsidR="00A77F5D" w:rsidRDefault="00997B03" w:rsidP="00FF790A">
      <w:pPr>
        <w:pStyle w:val="NoSpacing"/>
        <w:rPr>
          <w:rFonts w:ascii="Arial" w:hAnsi="Arial" w:cs="Arial"/>
          <w:sz w:val="20"/>
          <w:szCs w:val="20"/>
        </w:rPr>
      </w:pPr>
      <w:r>
        <w:rPr>
          <w:rFonts w:ascii="Arial" w:hAnsi="Arial" w:cs="Arial"/>
          <w:sz w:val="20"/>
          <w:szCs w:val="20"/>
        </w:rPr>
        <w:t xml:space="preserve">April </w:t>
      </w:r>
      <w:r w:rsidR="000C24CB">
        <w:rPr>
          <w:rFonts w:ascii="Arial" w:hAnsi="Arial" w:cs="Arial"/>
          <w:sz w:val="20"/>
          <w:szCs w:val="20"/>
        </w:rPr>
        <w:t>processed meat sales were</w:t>
      </w:r>
      <w:r w:rsidR="009F62E1">
        <w:rPr>
          <w:rFonts w:ascii="Arial" w:hAnsi="Arial" w:cs="Arial"/>
          <w:sz w:val="20"/>
          <w:szCs w:val="20"/>
        </w:rPr>
        <w:t xml:space="preserve"> $</w:t>
      </w:r>
      <w:r>
        <w:rPr>
          <w:rFonts w:ascii="Arial" w:hAnsi="Arial" w:cs="Arial"/>
          <w:sz w:val="20"/>
          <w:szCs w:val="20"/>
        </w:rPr>
        <w:t>2.3</w:t>
      </w:r>
      <w:r w:rsidR="00786E3E">
        <w:rPr>
          <w:rFonts w:ascii="Arial" w:hAnsi="Arial" w:cs="Arial"/>
          <w:sz w:val="20"/>
          <w:szCs w:val="20"/>
        </w:rPr>
        <w:t xml:space="preserve"> </w:t>
      </w:r>
      <w:r w:rsidR="000C24CB">
        <w:rPr>
          <w:rFonts w:ascii="Arial" w:hAnsi="Arial" w:cs="Arial"/>
          <w:sz w:val="20"/>
          <w:szCs w:val="20"/>
        </w:rPr>
        <w:t>billio</w:t>
      </w:r>
      <w:r w:rsidR="009F62E1">
        <w:rPr>
          <w:rFonts w:ascii="Arial" w:hAnsi="Arial" w:cs="Arial"/>
          <w:sz w:val="20"/>
          <w:szCs w:val="20"/>
        </w:rPr>
        <w:t xml:space="preserve">n. </w:t>
      </w:r>
      <w:r w:rsidR="00422546">
        <w:rPr>
          <w:rFonts w:ascii="Arial" w:hAnsi="Arial" w:cs="Arial"/>
          <w:sz w:val="20"/>
          <w:szCs w:val="20"/>
        </w:rPr>
        <w:t xml:space="preserve">Given the impact of smoked ham sales during the Easter season, both dollars and pounds were down year-on-year. However, the net impact is reflected in the 52-week view, which shows flat pound sales for smoked ham. Bacon and dinner sausage increased pound sales in the full year view. Dinner sausage also had a strong April. </w:t>
      </w:r>
    </w:p>
    <w:p w14:paraId="10D7BF6A" w14:textId="77777777" w:rsidR="00525982" w:rsidRDefault="00525982" w:rsidP="00FF790A">
      <w:pPr>
        <w:pStyle w:val="NoSpacing"/>
        <w:rPr>
          <w:rFonts w:ascii="Arial" w:hAnsi="Arial" w:cs="Arial"/>
          <w:sz w:val="20"/>
          <w:szCs w:val="20"/>
        </w:rPr>
      </w:pPr>
    </w:p>
    <w:tbl>
      <w:tblPr>
        <w:tblStyle w:val="LightShading-Accent5"/>
        <w:tblW w:w="10535" w:type="dxa"/>
        <w:tblLayout w:type="fixed"/>
        <w:tblLook w:val="04A0" w:firstRow="1" w:lastRow="0" w:firstColumn="1" w:lastColumn="0" w:noHBand="0" w:noVBand="1"/>
      </w:tblPr>
      <w:tblGrid>
        <w:gridCol w:w="1979"/>
        <w:gridCol w:w="995"/>
        <w:gridCol w:w="712"/>
        <w:gridCol w:w="373"/>
        <w:gridCol w:w="1147"/>
        <w:gridCol w:w="1833"/>
        <w:gridCol w:w="73"/>
        <w:gridCol w:w="990"/>
        <w:gridCol w:w="1078"/>
        <w:gridCol w:w="1355"/>
      </w:tblGrid>
      <w:tr w:rsidR="007E7040" w:rsidRPr="0003007F" w14:paraId="2B0189C6" w14:textId="77777777" w:rsidTr="000B1DF1">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17365D" w:themeFill="text2" w:themeFillShade="BF"/>
          </w:tcPr>
          <w:p w14:paraId="13C124A6" w14:textId="77777777" w:rsidR="007E7040" w:rsidRPr="00AB1306" w:rsidRDefault="007E7040" w:rsidP="007E7040">
            <w:pPr>
              <w:pStyle w:val="NoSpacing"/>
              <w:rPr>
                <w:rFonts w:ascii="Arial" w:hAnsi="Arial" w:cs="Arial"/>
                <w:color w:val="FFFFFF" w:themeColor="background1"/>
                <w:sz w:val="18"/>
                <w:szCs w:val="18"/>
              </w:rPr>
            </w:pPr>
          </w:p>
        </w:tc>
        <w:tc>
          <w:tcPr>
            <w:tcW w:w="1707" w:type="dxa"/>
            <w:gridSpan w:val="2"/>
            <w:tcBorders>
              <w:top w:val="nil"/>
              <w:bottom w:val="nil"/>
            </w:tcBorders>
            <w:shd w:val="clear" w:color="auto" w:fill="17365D" w:themeFill="text2" w:themeFillShade="BF"/>
          </w:tcPr>
          <w:p w14:paraId="73A79EA3" w14:textId="6311286E" w:rsidR="007E7040" w:rsidRPr="00AB1306" w:rsidRDefault="007E7040" w:rsidP="007E7040">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    </w:t>
            </w:r>
            <w:r w:rsidR="00800CC8">
              <w:rPr>
                <w:rFonts w:ascii="Arial" w:hAnsi="Arial" w:cs="Arial"/>
                <w:color w:val="FFFFFF" w:themeColor="background1"/>
                <w:sz w:val="18"/>
                <w:szCs w:val="18"/>
              </w:rPr>
              <w:t xml:space="preserve">April </w:t>
            </w:r>
            <w:r w:rsidR="001F639F">
              <w:rPr>
                <w:rFonts w:ascii="Arial" w:hAnsi="Arial" w:cs="Arial"/>
                <w:color w:val="FFFFFF" w:themeColor="background1"/>
                <w:sz w:val="18"/>
                <w:szCs w:val="18"/>
              </w:rPr>
              <w:t>2024</w:t>
            </w:r>
          </w:p>
        </w:tc>
        <w:tc>
          <w:tcPr>
            <w:tcW w:w="3353" w:type="dxa"/>
            <w:gridSpan w:val="3"/>
            <w:tcBorders>
              <w:top w:val="nil"/>
              <w:bottom w:val="nil"/>
            </w:tcBorders>
            <w:shd w:val="clear" w:color="auto" w:fill="17365D" w:themeFill="text2" w:themeFillShade="BF"/>
          </w:tcPr>
          <w:p w14:paraId="007DC51C" w14:textId="77777777" w:rsidR="007E7040" w:rsidRPr="00F515F4" w:rsidRDefault="007E7040" w:rsidP="007E704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496" w:type="dxa"/>
            <w:gridSpan w:val="4"/>
            <w:tcBorders>
              <w:top w:val="nil"/>
              <w:bottom w:val="nil"/>
            </w:tcBorders>
            <w:shd w:val="clear" w:color="auto" w:fill="17365D" w:themeFill="text2" w:themeFillShade="BF"/>
          </w:tcPr>
          <w:p w14:paraId="73FF7A3E" w14:textId="63BC0543" w:rsidR="007E7040" w:rsidRPr="0003007F" w:rsidRDefault="007E63BC" w:rsidP="007E704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Latest 52 weeks ending </w:t>
            </w:r>
            <w:r w:rsidR="00800CC8">
              <w:rPr>
                <w:rFonts w:ascii="Arial" w:hAnsi="Arial" w:cs="Arial"/>
                <w:color w:val="FFFFFF" w:themeColor="background1"/>
                <w:sz w:val="18"/>
                <w:szCs w:val="18"/>
              </w:rPr>
              <w:t>4</w:t>
            </w:r>
            <w:r w:rsidR="00922058">
              <w:rPr>
                <w:rFonts w:ascii="Arial" w:hAnsi="Arial" w:cs="Arial"/>
                <w:color w:val="FFFFFF" w:themeColor="background1"/>
                <w:sz w:val="18"/>
                <w:szCs w:val="18"/>
              </w:rPr>
              <w:t>/</w:t>
            </w:r>
            <w:r w:rsidR="00800CC8">
              <w:rPr>
                <w:rFonts w:ascii="Arial" w:hAnsi="Arial" w:cs="Arial"/>
                <w:color w:val="FFFFFF" w:themeColor="background1"/>
                <w:sz w:val="18"/>
                <w:szCs w:val="18"/>
              </w:rPr>
              <w:t>28</w:t>
            </w:r>
            <w:r>
              <w:rPr>
                <w:rFonts w:ascii="Arial" w:hAnsi="Arial" w:cs="Arial"/>
                <w:color w:val="FFFFFF" w:themeColor="background1"/>
                <w:sz w:val="18"/>
                <w:szCs w:val="18"/>
              </w:rPr>
              <w:t>/2024</w:t>
            </w:r>
          </w:p>
        </w:tc>
      </w:tr>
      <w:tr w:rsidR="00525982" w:rsidRPr="002A3B9B" w14:paraId="0246F48C" w14:textId="77777777" w:rsidTr="000C24CB">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17365D" w:themeFill="text2" w:themeFillShade="BF"/>
          </w:tcPr>
          <w:p w14:paraId="750F297F" w14:textId="77777777" w:rsidR="00525982" w:rsidRPr="002A3B9B" w:rsidRDefault="00525982" w:rsidP="00FB48FE">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95" w:type="dxa"/>
            <w:tcBorders>
              <w:top w:val="nil"/>
              <w:bottom w:val="nil"/>
            </w:tcBorders>
            <w:shd w:val="clear" w:color="auto" w:fill="17365D" w:themeFill="text2" w:themeFillShade="BF"/>
          </w:tcPr>
          <w:p w14:paraId="61B7F2A8" w14:textId="77777777" w:rsidR="00525982" w:rsidRPr="002A3B9B" w:rsidRDefault="00525982" w:rsidP="000C24C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085" w:type="dxa"/>
            <w:gridSpan w:val="2"/>
            <w:tcBorders>
              <w:top w:val="nil"/>
              <w:bottom w:val="nil"/>
            </w:tcBorders>
            <w:shd w:val="clear" w:color="auto" w:fill="17365D" w:themeFill="text2" w:themeFillShade="BF"/>
          </w:tcPr>
          <w:p w14:paraId="68E50B3E" w14:textId="77777777" w:rsidR="00525982" w:rsidRPr="002A3B9B" w:rsidRDefault="00525982" w:rsidP="000C24C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147" w:type="dxa"/>
            <w:tcBorders>
              <w:top w:val="nil"/>
              <w:bottom w:val="nil"/>
            </w:tcBorders>
            <w:shd w:val="clear" w:color="auto" w:fill="17365D" w:themeFill="text2" w:themeFillShade="BF"/>
          </w:tcPr>
          <w:p w14:paraId="35ED3F29" w14:textId="77777777" w:rsidR="00525982" w:rsidRPr="002A3B9B" w:rsidRDefault="00525982" w:rsidP="000C24CB">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c>
          <w:tcPr>
            <w:tcW w:w="1906" w:type="dxa"/>
            <w:gridSpan w:val="2"/>
            <w:tcBorders>
              <w:top w:val="nil"/>
              <w:bottom w:val="nil"/>
            </w:tcBorders>
            <w:shd w:val="clear" w:color="auto" w:fill="17365D" w:themeFill="text2" w:themeFillShade="BF"/>
          </w:tcPr>
          <w:p w14:paraId="699CE87A"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990" w:type="dxa"/>
            <w:tcBorders>
              <w:top w:val="nil"/>
              <w:bottom w:val="nil"/>
            </w:tcBorders>
            <w:shd w:val="clear" w:color="auto" w:fill="17365D" w:themeFill="text2" w:themeFillShade="BF"/>
          </w:tcPr>
          <w:p w14:paraId="438F6F54"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078" w:type="dxa"/>
            <w:tcBorders>
              <w:top w:val="nil"/>
              <w:bottom w:val="nil"/>
            </w:tcBorders>
            <w:shd w:val="clear" w:color="auto" w:fill="17365D" w:themeFill="text2" w:themeFillShade="BF"/>
          </w:tcPr>
          <w:p w14:paraId="70AECFA4"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55" w:type="dxa"/>
            <w:tcBorders>
              <w:top w:val="nil"/>
              <w:bottom w:val="nil"/>
            </w:tcBorders>
            <w:shd w:val="clear" w:color="auto" w:fill="17365D" w:themeFill="text2" w:themeFillShade="BF"/>
          </w:tcPr>
          <w:p w14:paraId="7D60B685"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B71DCA" w:rsidRPr="00525982" w14:paraId="5F49FDDC" w14:textId="77777777" w:rsidTr="00FC39CD">
        <w:trPr>
          <w:trHeight w:val="303"/>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right w:val="nil"/>
            </w:tcBorders>
            <w:vAlign w:val="center"/>
          </w:tcPr>
          <w:p w14:paraId="77204572" w14:textId="5BD73745" w:rsidR="00B71DCA" w:rsidRPr="00FB41A2" w:rsidRDefault="00B71DCA" w:rsidP="00B71DCA">
            <w:pPr>
              <w:pStyle w:val="NoSpacing"/>
              <w:rPr>
                <w:rFonts w:ascii="Arial" w:hAnsi="Arial" w:cs="Arial"/>
                <w:color w:val="000000" w:themeColor="text1"/>
                <w:sz w:val="18"/>
                <w:szCs w:val="18"/>
              </w:rPr>
            </w:pPr>
            <w:r w:rsidRPr="00FB41A2">
              <w:rPr>
                <w:rFonts w:ascii="Arial" w:hAnsi="Arial" w:cs="Arial"/>
                <w:bCs w:val="0"/>
                <w:color w:val="000000" w:themeColor="text1"/>
                <w:sz w:val="18"/>
                <w:szCs w:val="18"/>
              </w:rPr>
              <w:t>Processed meat</w:t>
            </w:r>
          </w:p>
        </w:tc>
        <w:tc>
          <w:tcPr>
            <w:tcW w:w="995" w:type="dxa"/>
            <w:tcBorders>
              <w:top w:val="nil"/>
              <w:left w:val="nil"/>
              <w:bottom w:val="nil"/>
              <w:right w:val="nil"/>
            </w:tcBorders>
            <w:vAlign w:val="center"/>
          </w:tcPr>
          <w:p w14:paraId="2C151529" w14:textId="17C6C0F5" w:rsidR="00B71DCA" w:rsidRPr="00FB41A2" w:rsidRDefault="00B71DC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B41A2">
              <w:rPr>
                <w:rFonts w:ascii="Arial" w:hAnsi="Arial" w:cs="Arial"/>
                <w:b/>
                <w:bCs/>
                <w:color w:val="000000" w:themeColor="text1"/>
                <w:sz w:val="18"/>
                <w:szCs w:val="18"/>
              </w:rPr>
              <w:t>$</w:t>
            </w:r>
            <w:r w:rsidR="00997B03">
              <w:rPr>
                <w:rFonts w:ascii="Arial" w:hAnsi="Arial" w:cs="Arial"/>
                <w:b/>
                <w:bCs/>
                <w:color w:val="000000" w:themeColor="text1"/>
                <w:sz w:val="18"/>
                <w:szCs w:val="18"/>
              </w:rPr>
              <w:t>2.3</w:t>
            </w:r>
            <w:r w:rsidRPr="00FB41A2">
              <w:rPr>
                <w:rFonts w:ascii="Arial" w:hAnsi="Arial" w:cs="Arial"/>
                <w:b/>
                <w:bCs/>
                <w:color w:val="000000" w:themeColor="text1"/>
                <w:sz w:val="18"/>
                <w:szCs w:val="18"/>
              </w:rPr>
              <w:t>B</w:t>
            </w:r>
          </w:p>
        </w:tc>
        <w:tc>
          <w:tcPr>
            <w:tcW w:w="1085" w:type="dxa"/>
            <w:gridSpan w:val="2"/>
            <w:tcBorders>
              <w:top w:val="nil"/>
              <w:left w:val="nil"/>
              <w:bottom w:val="nil"/>
              <w:right w:val="nil"/>
            </w:tcBorders>
            <w:vAlign w:val="center"/>
          </w:tcPr>
          <w:p w14:paraId="3FD9A248" w14:textId="7E2A2F1E" w:rsidR="00B71DCA" w:rsidRPr="00FB41A2" w:rsidRDefault="00997B03"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-6.2</w:t>
            </w:r>
            <w:r w:rsidR="00B71DCA" w:rsidRPr="00FB41A2">
              <w:rPr>
                <w:rFonts w:ascii="Arial" w:hAnsi="Arial" w:cs="Arial"/>
                <w:b/>
                <w:bCs/>
                <w:color w:val="000000" w:themeColor="text1"/>
                <w:sz w:val="18"/>
                <w:szCs w:val="18"/>
              </w:rPr>
              <w:t>%</w:t>
            </w:r>
          </w:p>
        </w:tc>
        <w:tc>
          <w:tcPr>
            <w:tcW w:w="1147" w:type="dxa"/>
            <w:tcBorders>
              <w:top w:val="nil"/>
              <w:left w:val="nil"/>
              <w:bottom w:val="nil"/>
              <w:right w:val="single" w:sz="4" w:space="0" w:color="31849B" w:themeColor="accent5" w:themeShade="BF"/>
            </w:tcBorders>
            <w:vAlign w:val="center"/>
          </w:tcPr>
          <w:p w14:paraId="1B337C93" w14:textId="6E3D8955" w:rsidR="00B71DCA" w:rsidRPr="00FB41A2" w:rsidRDefault="00997B03"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-13.3</w:t>
            </w:r>
            <w:r w:rsidR="00B71DCA" w:rsidRPr="00FB41A2">
              <w:rPr>
                <w:rFonts w:ascii="Arial" w:hAnsi="Arial" w:cs="Arial"/>
                <w:b/>
                <w:bCs/>
                <w:color w:val="000000" w:themeColor="text1"/>
                <w:sz w:val="18"/>
                <w:szCs w:val="18"/>
              </w:rPr>
              <w:t>%</w:t>
            </w:r>
          </w:p>
        </w:tc>
        <w:tc>
          <w:tcPr>
            <w:tcW w:w="1906" w:type="dxa"/>
            <w:gridSpan w:val="2"/>
            <w:tcBorders>
              <w:top w:val="nil"/>
              <w:left w:val="single" w:sz="4" w:space="0" w:color="31849B" w:themeColor="accent5" w:themeShade="BF"/>
              <w:bottom w:val="nil"/>
              <w:right w:val="nil"/>
            </w:tcBorders>
            <w:vAlign w:val="center"/>
          </w:tcPr>
          <w:p w14:paraId="213ED3C5" w14:textId="518F6C81" w:rsidR="00B71DCA" w:rsidRPr="000C24CB" w:rsidRDefault="00B71DCA" w:rsidP="00B71DC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0C24CB">
              <w:rPr>
                <w:rFonts w:ascii="Arial" w:hAnsi="Arial" w:cs="Arial"/>
                <w:b/>
                <w:bCs/>
                <w:color w:val="000000" w:themeColor="text1"/>
                <w:sz w:val="18"/>
                <w:szCs w:val="18"/>
              </w:rPr>
              <w:t>Processed meat</w:t>
            </w:r>
          </w:p>
        </w:tc>
        <w:tc>
          <w:tcPr>
            <w:tcW w:w="990" w:type="dxa"/>
            <w:tcBorders>
              <w:top w:val="nil"/>
              <w:left w:val="nil"/>
              <w:bottom w:val="nil"/>
              <w:right w:val="nil"/>
            </w:tcBorders>
            <w:vAlign w:val="center"/>
          </w:tcPr>
          <w:p w14:paraId="024EE12C" w14:textId="61877F98" w:rsidR="00B71DCA" w:rsidRPr="00FB41A2" w:rsidRDefault="00786E3E"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FC39CD">
              <w:rPr>
                <w:rFonts w:ascii="Arial" w:hAnsi="Arial" w:cs="Arial"/>
                <w:b/>
                <w:bCs/>
                <w:color w:val="000000" w:themeColor="text1"/>
                <w:sz w:val="18"/>
                <w:szCs w:val="18"/>
              </w:rPr>
              <w:t>31.</w:t>
            </w:r>
            <w:r w:rsidR="00997B03">
              <w:rPr>
                <w:rFonts w:ascii="Arial" w:hAnsi="Arial" w:cs="Arial"/>
                <w:b/>
                <w:bCs/>
                <w:color w:val="000000" w:themeColor="text1"/>
                <w:sz w:val="18"/>
                <w:szCs w:val="18"/>
              </w:rPr>
              <w:t>6</w:t>
            </w:r>
            <w:r w:rsidR="00B71DCA">
              <w:rPr>
                <w:rFonts w:ascii="Arial" w:hAnsi="Arial" w:cs="Arial"/>
                <w:b/>
                <w:bCs/>
                <w:color w:val="000000" w:themeColor="text1"/>
                <w:sz w:val="18"/>
                <w:szCs w:val="18"/>
              </w:rPr>
              <w:t>B</w:t>
            </w:r>
          </w:p>
        </w:tc>
        <w:tc>
          <w:tcPr>
            <w:tcW w:w="1078" w:type="dxa"/>
            <w:tcBorders>
              <w:top w:val="nil"/>
              <w:left w:val="nil"/>
              <w:bottom w:val="nil"/>
              <w:right w:val="nil"/>
            </w:tcBorders>
            <w:vAlign w:val="center"/>
          </w:tcPr>
          <w:p w14:paraId="2720F5BB" w14:textId="21C3BA51" w:rsidR="00B71DCA" w:rsidRPr="00FB41A2" w:rsidRDefault="001F639F"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FC39CD">
              <w:rPr>
                <w:rFonts w:ascii="Arial" w:hAnsi="Arial" w:cs="Arial"/>
                <w:b/>
                <w:bCs/>
                <w:color w:val="000000" w:themeColor="text1"/>
                <w:sz w:val="18"/>
                <w:szCs w:val="18"/>
              </w:rPr>
              <w:t>2.</w:t>
            </w:r>
            <w:r w:rsidR="00997B03">
              <w:rPr>
                <w:rFonts w:ascii="Arial" w:hAnsi="Arial" w:cs="Arial"/>
                <w:b/>
                <w:bCs/>
                <w:color w:val="000000" w:themeColor="text1"/>
                <w:sz w:val="18"/>
                <w:szCs w:val="18"/>
              </w:rPr>
              <w:t>3</w:t>
            </w:r>
            <w:r w:rsidR="00B71DCA" w:rsidRPr="00FB41A2">
              <w:rPr>
                <w:rFonts w:ascii="Arial" w:hAnsi="Arial" w:cs="Arial"/>
                <w:b/>
                <w:bCs/>
                <w:color w:val="000000" w:themeColor="text1"/>
                <w:sz w:val="18"/>
                <w:szCs w:val="18"/>
              </w:rPr>
              <w:t>%</w:t>
            </w:r>
          </w:p>
        </w:tc>
        <w:tc>
          <w:tcPr>
            <w:tcW w:w="1355" w:type="dxa"/>
            <w:tcBorders>
              <w:top w:val="nil"/>
              <w:left w:val="nil"/>
              <w:bottom w:val="nil"/>
            </w:tcBorders>
            <w:vAlign w:val="center"/>
          </w:tcPr>
          <w:p w14:paraId="367FC8E0" w14:textId="6E737B02" w:rsidR="00B71DCA" w:rsidRPr="00FB41A2" w:rsidRDefault="00B71DC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FB41A2">
              <w:rPr>
                <w:rFonts w:ascii="Arial" w:hAnsi="Arial" w:cs="Arial"/>
                <w:b/>
                <w:bCs/>
                <w:color w:val="000000" w:themeColor="text1"/>
                <w:sz w:val="18"/>
                <w:szCs w:val="18"/>
              </w:rPr>
              <w:t>-</w:t>
            </w:r>
            <w:r w:rsidR="00FC39CD">
              <w:rPr>
                <w:rFonts w:ascii="Arial" w:hAnsi="Arial" w:cs="Arial"/>
                <w:b/>
                <w:bCs/>
                <w:color w:val="000000" w:themeColor="text1"/>
                <w:sz w:val="18"/>
                <w:szCs w:val="18"/>
              </w:rPr>
              <w:t>0.</w:t>
            </w:r>
            <w:r w:rsidR="00997B03">
              <w:rPr>
                <w:rFonts w:ascii="Arial" w:hAnsi="Arial" w:cs="Arial"/>
                <w:b/>
                <w:bCs/>
                <w:color w:val="000000" w:themeColor="text1"/>
                <w:sz w:val="18"/>
                <w:szCs w:val="18"/>
              </w:rPr>
              <w:t>8</w:t>
            </w:r>
            <w:r w:rsidRPr="00FB41A2">
              <w:rPr>
                <w:rFonts w:ascii="Arial" w:hAnsi="Arial" w:cs="Arial"/>
                <w:b/>
                <w:bCs/>
                <w:color w:val="000000" w:themeColor="text1"/>
                <w:sz w:val="18"/>
                <w:szCs w:val="18"/>
              </w:rPr>
              <w:t>%</w:t>
            </w:r>
          </w:p>
        </w:tc>
      </w:tr>
      <w:tr w:rsidR="000D6C1A" w:rsidRPr="00525982" w14:paraId="75560C2F"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2BC9E1CF" w14:textId="38C2C791" w:rsidR="000D6C1A" w:rsidRPr="00B22658" w:rsidRDefault="000D6C1A" w:rsidP="000D6C1A">
            <w:pPr>
              <w:pStyle w:val="NoSpacing"/>
              <w:rPr>
                <w:rFonts w:ascii="Arial" w:hAnsi="Arial" w:cs="Arial"/>
                <w:b w:val="0"/>
                <w:color w:val="000000" w:themeColor="text1"/>
                <w:sz w:val="18"/>
                <w:szCs w:val="18"/>
              </w:rPr>
            </w:pPr>
            <w:r w:rsidRPr="00FB41A2">
              <w:rPr>
                <w:rFonts w:ascii="Arial" w:hAnsi="Arial" w:cs="Arial"/>
                <w:b w:val="0"/>
                <w:color w:val="000000" w:themeColor="text1"/>
                <w:sz w:val="18"/>
                <w:szCs w:val="18"/>
              </w:rPr>
              <w:t>Packaged lunchmeat</w:t>
            </w:r>
          </w:p>
        </w:tc>
        <w:tc>
          <w:tcPr>
            <w:tcW w:w="995" w:type="dxa"/>
            <w:tcBorders>
              <w:top w:val="nil"/>
              <w:bottom w:val="nil"/>
            </w:tcBorders>
            <w:shd w:val="clear" w:color="auto" w:fill="D9D9D9" w:themeFill="background1" w:themeFillShade="D9"/>
            <w:vAlign w:val="center"/>
          </w:tcPr>
          <w:p w14:paraId="7AE88675" w14:textId="6A912C64"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852B5">
              <w:rPr>
                <w:rFonts w:ascii="Arial" w:hAnsi="Arial" w:cs="Arial"/>
                <w:color w:val="000000" w:themeColor="text1"/>
                <w:sz w:val="18"/>
                <w:szCs w:val="18"/>
              </w:rPr>
              <w:t>$</w:t>
            </w:r>
            <w:r w:rsidR="00997B03">
              <w:rPr>
                <w:rFonts w:ascii="Arial" w:hAnsi="Arial" w:cs="Arial"/>
                <w:color w:val="000000" w:themeColor="text1"/>
                <w:sz w:val="18"/>
                <w:szCs w:val="18"/>
              </w:rPr>
              <w:t>534</w:t>
            </w:r>
            <w:r w:rsidRPr="005852B5">
              <w:rPr>
                <w:rFonts w:ascii="Arial" w:hAnsi="Arial" w:cs="Arial"/>
                <w:color w:val="000000" w:themeColor="text1"/>
                <w:sz w:val="18"/>
                <w:szCs w:val="18"/>
              </w:rPr>
              <w:t>M</w:t>
            </w:r>
          </w:p>
        </w:tc>
        <w:tc>
          <w:tcPr>
            <w:tcW w:w="1085" w:type="dxa"/>
            <w:gridSpan w:val="2"/>
            <w:tcBorders>
              <w:top w:val="nil"/>
              <w:bottom w:val="nil"/>
            </w:tcBorders>
            <w:shd w:val="clear" w:color="auto" w:fill="D9D9D9" w:themeFill="background1" w:themeFillShade="D9"/>
            <w:vAlign w:val="center"/>
          </w:tcPr>
          <w:p w14:paraId="457B228D" w14:textId="61DE1A58"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912C0">
              <w:rPr>
                <w:rFonts w:ascii="Arial" w:hAnsi="Arial" w:cs="Arial"/>
                <w:color w:val="000000" w:themeColor="text1"/>
                <w:sz w:val="18"/>
                <w:szCs w:val="18"/>
              </w:rPr>
              <w:t>-</w:t>
            </w:r>
            <w:r w:rsidR="00997B03">
              <w:rPr>
                <w:rFonts w:ascii="Arial" w:hAnsi="Arial" w:cs="Arial"/>
                <w:color w:val="000000" w:themeColor="text1"/>
                <w:sz w:val="18"/>
                <w:szCs w:val="18"/>
              </w:rPr>
              <w:t>1.3</w:t>
            </w:r>
            <w:r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shd w:val="clear" w:color="auto" w:fill="D9D9D9" w:themeFill="background1" w:themeFillShade="D9"/>
            <w:vAlign w:val="center"/>
          </w:tcPr>
          <w:p w14:paraId="1FE9525E" w14:textId="119A2FEC" w:rsidR="000D6C1A" w:rsidRPr="00FB41A2" w:rsidRDefault="00422546"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+2.0</w:t>
            </w:r>
            <w:r w:rsidR="000D6C1A"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shd w:val="clear" w:color="auto" w:fill="D9D9D9" w:themeFill="background1" w:themeFillShade="D9"/>
            <w:vAlign w:val="center"/>
          </w:tcPr>
          <w:p w14:paraId="55099D24" w14:textId="04008FEE"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Packaged lunchmeat</w:t>
            </w:r>
          </w:p>
        </w:tc>
        <w:tc>
          <w:tcPr>
            <w:tcW w:w="990" w:type="dxa"/>
            <w:tcBorders>
              <w:top w:val="nil"/>
              <w:bottom w:val="nil"/>
            </w:tcBorders>
            <w:shd w:val="clear" w:color="auto" w:fill="D9D9D9" w:themeFill="background1" w:themeFillShade="D9"/>
            <w:vAlign w:val="center"/>
          </w:tcPr>
          <w:p w14:paraId="6CDE425F" w14:textId="0AD1989C"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B4CF1">
              <w:rPr>
                <w:rFonts w:ascii="Arial" w:hAnsi="Arial" w:cs="Arial"/>
                <w:color w:val="000000" w:themeColor="text1"/>
                <w:sz w:val="18"/>
                <w:szCs w:val="18"/>
              </w:rPr>
              <w:t>$</w:t>
            </w:r>
            <w:r w:rsidR="00FC39CD">
              <w:rPr>
                <w:rFonts w:ascii="Arial" w:hAnsi="Arial" w:cs="Arial"/>
                <w:color w:val="000000" w:themeColor="text1"/>
                <w:sz w:val="18"/>
                <w:szCs w:val="18"/>
              </w:rPr>
              <w:t>7.1</w:t>
            </w:r>
            <w:r w:rsidRPr="000B4CF1">
              <w:rPr>
                <w:rFonts w:ascii="Arial" w:hAnsi="Arial" w:cs="Arial"/>
                <w:color w:val="000000" w:themeColor="text1"/>
                <w:sz w:val="18"/>
                <w:szCs w:val="18"/>
              </w:rPr>
              <w:t>B</w:t>
            </w:r>
          </w:p>
        </w:tc>
        <w:tc>
          <w:tcPr>
            <w:tcW w:w="1078" w:type="dxa"/>
            <w:tcBorders>
              <w:top w:val="nil"/>
              <w:bottom w:val="nil"/>
            </w:tcBorders>
            <w:shd w:val="clear" w:color="auto" w:fill="D9D9D9" w:themeFill="background1" w:themeFillShade="D9"/>
            <w:vAlign w:val="center"/>
          </w:tcPr>
          <w:p w14:paraId="25A51D9D" w14:textId="566273A3"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997B03">
              <w:rPr>
                <w:rFonts w:ascii="Arial" w:hAnsi="Arial" w:cs="Arial"/>
                <w:color w:val="000000" w:themeColor="text1"/>
                <w:sz w:val="18"/>
                <w:szCs w:val="18"/>
              </w:rPr>
              <w:t>1.2</w:t>
            </w:r>
            <w:r w:rsidRPr="00273132">
              <w:rPr>
                <w:rFonts w:ascii="Arial" w:hAnsi="Arial" w:cs="Arial"/>
                <w:color w:val="000000" w:themeColor="text1"/>
                <w:sz w:val="18"/>
                <w:szCs w:val="18"/>
              </w:rPr>
              <w:t>%</w:t>
            </w:r>
          </w:p>
        </w:tc>
        <w:tc>
          <w:tcPr>
            <w:tcW w:w="1355" w:type="dxa"/>
            <w:tcBorders>
              <w:top w:val="nil"/>
              <w:bottom w:val="nil"/>
            </w:tcBorders>
            <w:shd w:val="clear" w:color="auto" w:fill="D9D9D9" w:themeFill="background1" w:themeFillShade="D9"/>
            <w:vAlign w:val="center"/>
          </w:tcPr>
          <w:p w14:paraId="4A6DE77A" w14:textId="4EBEA79D"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0.</w:t>
            </w:r>
            <w:r w:rsidR="00997B03">
              <w:rPr>
                <w:rFonts w:ascii="Arial" w:hAnsi="Arial" w:cs="Arial"/>
                <w:color w:val="000000" w:themeColor="text1"/>
                <w:sz w:val="18"/>
                <w:szCs w:val="18"/>
              </w:rPr>
              <w:t>8</w:t>
            </w:r>
            <w:r w:rsidRPr="00273132">
              <w:rPr>
                <w:rFonts w:ascii="Arial" w:hAnsi="Arial" w:cs="Arial"/>
                <w:color w:val="000000" w:themeColor="text1"/>
                <w:sz w:val="18"/>
                <w:szCs w:val="18"/>
              </w:rPr>
              <w:t>%</w:t>
            </w:r>
          </w:p>
        </w:tc>
      </w:tr>
      <w:tr w:rsidR="000D6C1A" w:rsidRPr="00525982" w14:paraId="0AFF00DD" w14:textId="77777777" w:rsidTr="00FC39CD">
        <w:trPr>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vAlign w:val="center"/>
          </w:tcPr>
          <w:p w14:paraId="6AF1C46F" w14:textId="69602695" w:rsidR="000D6C1A" w:rsidRPr="00FB41A2" w:rsidRDefault="000D6C1A" w:rsidP="000D6C1A">
            <w:pPr>
              <w:pStyle w:val="NoSpacing"/>
              <w:rPr>
                <w:rFonts w:ascii="Arial" w:hAnsi="Arial" w:cs="Arial"/>
                <w:b w:val="0"/>
                <w:bCs w:val="0"/>
                <w:color w:val="000000" w:themeColor="text1"/>
                <w:sz w:val="18"/>
                <w:szCs w:val="18"/>
              </w:rPr>
            </w:pPr>
            <w:r>
              <w:rPr>
                <w:rFonts w:ascii="Arial" w:hAnsi="Arial" w:cs="Arial"/>
                <w:b w:val="0"/>
                <w:bCs w:val="0"/>
                <w:color w:val="000000" w:themeColor="text1"/>
                <w:sz w:val="18"/>
                <w:szCs w:val="18"/>
              </w:rPr>
              <w:t>Bacon</w:t>
            </w:r>
          </w:p>
        </w:tc>
        <w:tc>
          <w:tcPr>
            <w:tcW w:w="995" w:type="dxa"/>
            <w:tcBorders>
              <w:top w:val="nil"/>
              <w:bottom w:val="nil"/>
            </w:tcBorders>
            <w:vAlign w:val="center"/>
          </w:tcPr>
          <w:p w14:paraId="5809C9A3" w14:textId="5187A07F"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4252FB">
              <w:rPr>
                <w:rFonts w:ascii="Arial" w:hAnsi="Arial" w:cs="Arial"/>
                <w:color w:val="000000" w:themeColor="text1"/>
                <w:sz w:val="18"/>
                <w:szCs w:val="18"/>
              </w:rPr>
              <w:t>$</w:t>
            </w:r>
            <w:r w:rsidR="00422546">
              <w:rPr>
                <w:rFonts w:ascii="Arial" w:hAnsi="Arial" w:cs="Arial"/>
                <w:color w:val="000000" w:themeColor="text1"/>
                <w:sz w:val="18"/>
                <w:szCs w:val="18"/>
              </w:rPr>
              <w:t>482</w:t>
            </w:r>
            <w:r w:rsidRPr="004252FB">
              <w:rPr>
                <w:rFonts w:ascii="Arial" w:hAnsi="Arial" w:cs="Arial"/>
                <w:color w:val="000000" w:themeColor="text1"/>
                <w:sz w:val="18"/>
                <w:szCs w:val="18"/>
              </w:rPr>
              <w:t>M</w:t>
            </w:r>
          </w:p>
        </w:tc>
        <w:tc>
          <w:tcPr>
            <w:tcW w:w="1085" w:type="dxa"/>
            <w:gridSpan w:val="2"/>
            <w:tcBorders>
              <w:top w:val="nil"/>
              <w:bottom w:val="nil"/>
            </w:tcBorders>
            <w:vAlign w:val="center"/>
          </w:tcPr>
          <w:p w14:paraId="0A89610A" w14:textId="1C38F7F6" w:rsidR="000D6C1A" w:rsidRPr="00FB41A2" w:rsidRDefault="00FC39CD"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422546">
              <w:rPr>
                <w:rFonts w:ascii="Arial" w:hAnsi="Arial" w:cs="Arial"/>
                <w:color w:val="000000" w:themeColor="text1"/>
                <w:sz w:val="18"/>
                <w:szCs w:val="18"/>
              </w:rPr>
              <w:t>3.9</w:t>
            </w:r>
            <w:r w:rsidR="000D6C1A"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vAlign w:val="center"/>
          </w:tcPr>
          <w:p w14:paraId="535C628C" w14:textId="04A85C59" w:rsidR="000D6C1A" w:rsidRPr="00FB41A2" w:rsidRDefault="00422546"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-3.4</w:t>
            </w:r>
            <w:r w:rsidR="000D6C1A"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vAlign w:val="center"/>
          </w:tcPr>
          <w:p w14:paraId="1A3D6B41" w14:textId="08EAEE3B"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Bacon</w:t>
            </w:r>
          </w:p>
        </w:tc>
        <w:tc>
          <w:tcPr>
            <w:tcW w:w="990" w:type="dxa"/>
            <w:tcBorders>
              <w:top w:val="nil"/>
              <w:bottom w:val="nil"/>
            </w:tcBorders>
            <w:vAlign w:val="center"/>
          </w:tcPr>
          <w:p w14:paraId="414860A6" w14:textId="296FE258"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B4CF1">
              <w:rPr>
                <w:rFonts w:ascii="Arial" w:hAnsi="Arial" w:cs="Arial"/>
                <w:color w:val="000000" w:themeColor="text1"/>
                <w:sz w:val="18"/>
                <w:szCs w:val="18"/>
              </w:rPr>
              <w:t>$</w:t>
            </w:r>
            <w:r w:rsidR="00FC39CD">
              <w:rPr>
                <w:rFonts w:ascii="Arial" w:hAnsi="Arial" w:cs="Arial"/>
                <w:color w:val="000000" w:themeColor="text1"/>
                <w:sz w:val="18"/>
                <w:szCs w:val="18"/>
              </w:rPr>
              <w:t>6.6</w:t>
            </w:r>
            <w:r w:rsidRPr="000B4CF1">
              <w:rPr>
                <w:rFonts w:ascii="Arial" w:hAnsi="Arial" w:cs="Arial"/>
                <w:color w:val="000000" w:themeColor="text1"/>
                <w:sz w:val="18"/>
                <w:szCs w:val="18"/>
              </w:rPr>
              <w:t>B</w:t>
            </w:r>
          </w:p>
        </w:tc>
        <w:tc>
          <w:tcPr>
            <w:tcW w:w="1078" w:type="dxa"/>
            <w:tcBorders>
              <w:top w:val="nil"/>
              <w:bottom w:val="nil"/>
            </w:tcBorders>
            <w:vAlign w:val="center"/>
          </w:tcPr>
          <w:p w14:paraId="10B09773" w14:textId="604864C6"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997B03">
              <w:rPr>
                <w:rFonts w:ascii="Arial" w:hAnsi="Arial" w:cs="Arial"/>
                <w:color w:val="000000" w:themeColor="text1"/>
                <w:sz w:val="18"/>
                <w:szCs w:val="18"/>
              </w:rPr>
              <w:t>3.6</w:t>
            </w:r>
            <w:r w:rsidRPr="00273132">
              <w:rPr>
                <w:rFonts w:ascii="Arial" w:hAnsi="Arial" w:cs="Arial"/>
                <w:color w:val="000000" w:themeColor="text1"/>
                <w:sz w:val="18"/>
                <w:szCs w:val="18"/>
              </w:rPr>
              <w:t>%</w:t>
            </w:r>
          </w:p>
        </w:tc>
        <w:tc>
          <w:tcPr>
            <w:tcW w:w="1355" w:type="dxa"/>
            <w:tcBorders>
              <w:top w:val="nil"/>
              <w:bottom w:val="nil"/>
            </w:tcBorders>
            <w:vAlign w:val="center"/>
          </w:tcPr>
          <w:p w14:paraId="61AED3C4" w14:textId="27DB9AA6" w:rsidR="000D6C1A" w:rsidRPr="00FB41A2" w:rsidRDefault="00FC39CD"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997B03">
              <w:rPr>
                <w:rFonts w:ascii="Arial" w:hAnsi="Arial" w:cs="Arial"/>
                <w:color w:val="000000" w:themeColor="text1"/>
                <w:sz w:val="18"/>
                <w:szCs w:val="18"/>
              </w:rPr>
              <w:t>0.8</w:t>
            </w:r>
            <w:r w:rsidR="000D6C1A" w:rsidRPr="00273132">
              <w:rPr>
                <w:rFonts w:ascii="Arial" w:hAnsi="Arial" w:cs="Arial"/>
                <w:color w:val="000000" w:themeColor="text1"/>
                <w:sz w:val="18"/>
                <w:szCs w:val="18"/>
              </w:rPr>
              <w:t>%</w:t>
            </w:r>
          </w:p>
        </w:tc>
      </w:tr>
      <w:tr w:rsidR="000D6C1A" w:rsidRPr="00525982" w14:paraId="4773FA61"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349CBB83" w14:textId="0308AF23"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Dinner sausage</w:t>
            </w:r>
          </w:p>
        </w:tc>
        <w:tc>
          <w:tcPr>
            <w:tcW w:w="995" w:type="dxa"/>
            <w:tcBorders>
              <w:top w:val="nil"/>
              <w:bottom w:val="nil"/>
            </w:tcBorders>
            <w:shd w:val="clear" w:color="auto" w:fill="D9D9D9" w:themeFill="background1" w:themeFillShade="D9"/>
            <w:vAlign w:val="center"/>
          </w:tcPr>
          <w:p w14:paraId="7BD25B37" w14:textId="0F8278C4"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252FB">
              <w:rPr>
                <w:rFonts w:ascii="Arial" w:hAnsi="Arial" w:cs="Arial"/>
                <w:color w:val="000000" w:themeColor="text1"/>
                <w:sz w:val="18"/>
                <w:szCs w:val="18"/>
              </w:rPr>
              <w:t>$</w:t>
            </w:r>
            <w:r w:rsidR="00422546">
              <w:rPr>
                <w:rFonts w:ascii="Arial" w:hAnsi="Arial" w:cs="Arial"/>
                <w:color w:val="000000" w:themeColor="text1"/>
                <w:sz w:val="18"/>
                <w:szCs w:val="18"/>
              </w:rPr>
              <w:t>416</w:t>
            </w:r>
            <w:r w:rsidRPr="004252FB">
              <w:rPr>
                <w:rFonts w:ascii="Arial" w:hAnsi="Arial" w:cs="Arial"/>
                <w:color w:val="000000" w:themeColor="text1"/>
                <w:sz w:val="18"/>
                <w:szCs w:val="18"/>
              </w:rPr>
              <w:t>M</w:t>
            </w:r>
          </w:p>
        </w:tc>
        <w:tc>
          <w:tcPr>
            <w:tcW w:w="1085" w:type="dxa"/>
            <w:gridSpan w:val="2"/>
            <w:tcBorders>
              <w:top w:val="nil"/>
              <w:bottom w:val="nil"/>
            </w:tcBorders>
            <w:shd w:val="clear" w:color="auto" w:fill="D9D9D9" w:themeFill="background1" w:themeFillShade="D9"/>
            <w:vAlign w:val="center"/>
          </w:tcPr>
          <w:p w14:paraId="500249E3" w14:textId="3DBF3426" w:rsidR="000D6C1A" w:rsidRPr="00FB41A2" w:rsidRDefault="00FC39CD"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422546">
              <w:rPr>
                <w:rFonts w:ascii="Arial" w:hAnsi="Arial" w:cs="Arial"/>
                <w:color w:val="000000" w:themeColor="text1"/>
                <w:sz w:val="18"/>
                <w:szCs w:val="18"/>
              </w:rPr>
              <w:t>2.4</w:t>
            </w:r>
            <w:r w:rsidR="000D6C1A"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shd w:val="clear" w:color="auto" w:fill="D9D9D9" w:themeFill="background1" w:themeFillShade="D9"/>
            <w:vAlign w:val="center"/>
          </w:tcPr>
          <w:p w14:paraId="02D95B84" w14:textId="49634046" w:rsidR="000D6C1A" w:rsidRPr="00FB41A2" w:rsidRDefault="00FC39CD"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422546">
              <w:rPr>
                <w:rFonts w:ascii="Arial" w:hAnsi="Arial" w:cs="Arial"/>
                <w:color w:val="000000" w:themeColor="text1"/>
                <w:sz w:val="18"/>
                <w:szCs w:val="18"/>
              </w:rPr>
              <w:t>3.3</w:t>
            </w:r>
            <w:r w:rsidR="000D6C1A"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shd w:val="clear" w:color="auto" w:fill="D9D9D9" w:themeFill="background1" w:themeFillShade="D9"/>
            <w:vAlign w:val="center"/>
          </w:tcPr>
          <w:p w14:paraId="67988675" w14:textId="40C4ACEF"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Dinner sausage</w:t>
            </w:r>
          </w:p>
        </w:tc>
        <w:tc>
          <w:tcPr>
            <w:tcW w:w="990" w:type="dxa"/>
            <w:tcBorders>
              <w:top w:val="nil"/>
              <w:bottom w:val="nil"/>
            </w:tcBorders>
            <w:shd w:val="clear" w:color="auto" w:fill="D9D9D9" w:themeFill="background1" w:themeFillShade="D9"/>
            <w:vAlign w:val="center"/>
          </w:tcPr>
          <w:p w14:paraId="616B167D" w14:textId="17BCAE5C"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B4CF1">
              <w:rPr>
                <w:rFonts w:ascii="Arial" w:hAnsi="Arial" w:cs="Arial"/>
                <w:color w:val="000000" w:themeColor="text1"/>
                <w:sz w:val="18"/>
                <w:szCs w:val="18"/>
              </w:rPr>
              <w:t>$</w:t>
            </w:r>
            <w:r w:rsidR="00FC39CD">
              <w:rPr>
                <w:rFonts w:ascii="Arial" w:hAnsi="Arial" w:cs="Arial"/>
                <w:color w:val="000000" w:themeColor="text1"/>
                <w:sz w:val="18"/>
                <w:szCs w:val="18"/>
              </w:rPr>
              <w:t>5.5</w:t>
            </w:r>
            <w:r w:rsidRPr="000B4CF1">
              <w:rPr>
                <w:rFonts w:ascii="Arial" w:hAnsi="Arial" w:cs="Arial"/>
                <w:color w:val="000000" w:themeColor="text1"/>
                <w:sz w:val="18"/>
                <w:szCs w:val="18"/>
              </w:rPr>
              <w:t>B</w:t>
            </w:r>
          </w:p>
        </w:tc>
        <w:tc>
          <w:tcPr>
            <w:tcW w:w="1078" w:type="dxa"/>
            <w:tcBorders>
              <w:top w:val="nil"/>
              <w:bottom w:val="nil"/>
            </w:tcBorders>
            <w:shd w:val="clear" w:color="auto" w:fill="D9D9D9" w:themeFill="background1" w:themeFillShade="D9"/>
            <w:vAlign w:val="center"/>
          </w:tcPr>
          <w:p w14:paraId="644A9E09" w14:textId="547663B9" w:rsidR="000D6C1A" w:rsidRPr="00FB41A2" w:rsidRDefault="00FC39CD"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+0.6</w:t>
            </w:r>
            <w:r w:rsidR="000D6C1A" w:rsidRPr="00273132">
              <w:rPr>
                <w:rFonts w:ascii="Arial" w:hAnsi="Arial" w:cs="Arial"/>
                <w:color w:val="000000" w:themeColor="text1"/>
                <w:sz w:val="18"/>
                <w:szCs w:val="18"/>
              </w:rPr>
              <w:t>%</w:t>
            </w:r>
          </w:p>
        </w:tc>
        <w:tc>
          <w:tcPr>
            <w:tcW w:w="1355" w:type="dxa"/>
            <w:tcBorders>
              <w:top w:val="nil"/>
              <w:bottom w:val="nil"/>
            </w:tcBorders>
            <w:shd w:val="clear" w:color="auto" w:fill="D9D9D9" w:themeFill="background1" w:themeFillShade="D9"/>
            <w:vAlign w:val="center"/>
          </w:tcPr>
          <w:p w14:paraId="1D9DBD4D" w14:textId="29511C39" w:rsidR="000D6C1A" w:rsidRPr="00FB41A2" w:rsidRDefault="00FC39CD"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997B03">
              <w:rPr>
                <w:rFonts w:ascii="Arial" w:hAnsi="Arial" w:cs="Arial"/>
                <w:color w:val="000000" w:themeColor="text1"/>
                <w:sz w:val="18"/>
                <w:szCs w:val="18"/>
              </w:rPr>
              <w:t>2.0</w:t>
            </w:r>
            <w:r w:rsidR="000D6C1A" w:rsidRPr="00273132">
              <w:rPr>
                <w:rFonts w:ascii="Arial" w:hAnsi="Arial" w:cs="Arial"/>
                <w:color w:val="000000" w:themeColor="text1"/>
                <w:sz w:val="18"/>
                <w:szCs w:val="18"/>
              </w:rPr>
              <w:t>%</w:t>
            </w:r>
          </w:p>
        </w:tc>
      </w:tr>
      <w:tr w:rsidR="000D6C1A" w:rsidRPr="00525982" w14:paraId="607E478D" w14:textId="77777777" w:rsidTr="00FC39CD">
        <w:trPr>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vAlign w:val="center"/>
          </w:tcPr>
          <w:p w14:paraId="738E74A3" w14:textId="4F6FAF02"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color w:val="000000" w:themeColor="text1"/>
                <w:sz w:val="18"/>
                <w:szCs w:val="18"/>
              </w:rPr>
              <w:t>Frankfurters</w:t>
            </w:r>
          </w:p>
        </w:tc>
        <w:tc>
          <w:tcPr>
            <w:tcW w:w="995" w:type="dxa"/>
            <w:tcBorders>
              <w:top w:val="nil"/>
              <w:bottom w:val="nil"/>
            </w:tcBorders>
            <w:vAlign w:val="center"/>
          </w:tcPr>
          <w:p w14:paraId="3B1D7971" w14:textId="5C5CFA71"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4252FB">
              <w:rPr>
                <w:rFonts w:ascii="Arial" w:hAnsi="Arial" w:cs="Arial"/>
                <w:color w:val="000000" w:themeColor="text1"/>
                <w:sz w:val="18"/>
                <w:szCs w:val="18"/>
              </w:rPr>
              <w:t>$</w:t>
            </w:r>
            <w:r w:rsidR="00422546">
              <w:rPr>
                <w:rFonts w:ascii="Arial" w:hAnsi="Arial" w:cs="Arial"/>
                <w:color w:val="000000" w:themeColor="text1"/>
                <w:sz w:val="18"/>
                <w:szCs w:val="18"/>
              </w:rPr>
              <w:t>241</w:t>
            </w:r>
            <w:r w:rsidRPr="004252FB">
              <w:rPr>
                <w:rFonts w:ascii="Arial" w:hAnsi="Arial" w:cs="Arial"/>
                <w:color w:val="000000" w:themeColor="text1"/>
                <w:sz w:val="18"/>
                <w:szCs w:val="18"/>
              </w:rPr>
              <w:t>M</w:t>
            </w:r>
          </w:p>
        </w:tc>
        <w:tc>
          <w:tcPr>
            <w:tcW w:w="1085" w:type="dxa"/>
            <w:gridSpan w:val="2"/>
            <w:tcBorders>
              <w:top w:val="nil"/>
              <w:bottom w:val="nil"/>
            </w:tcBorders>
            <w:vAlign w:val="center"/>
          </w:tcPr>
          <w:p w14:paraId="74C8B100" w14:textId="0D91BBB7" w:rsidR="000D6C1A" w:rsidRPr="00FB41A2" w:rsidRDefault="00FC39CD"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422546">
              <w:rPr>
                <w:rFonts w:ascii="Arial" w:hAnsi="Arial" w:cs="Arial"/>
                <w:color w:val="000000" w:themeColor="text1"/>
                <w:sz w:val="18"/>
                <w:szCs w:val="18"/>
              </w:rPr>
              <w:t>1.4</w:t>
            </w:r>
            <w:r w:rsidR="000D6C1A"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vAlign w:val="center"/>
          </w:tcPr>
          <w:p w14:paraId="523B3BBE" w14:textId="2FF688E5"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E912C0">
              <w:rPr>
                <w:rFonts w:ascii="Arial" w:hAnsi="Arial" w:cs="Arial"/>
                <w:color w:val="000000" w:themeColor="text1"/>
                <w:sz w:val="18"/>
                <w:szCs w:val="18"/>
              </w:rPr>
              <w:t>-</w:t>
            </w:r>
            <w:r w:rsidR="00422546">
              <w:rPr>
                <w:rFonts w:ascii="Arial" w:hAnsi="Arial" w:cs="Arial"/>
                <w:color w:val="000000" w:themeColor="text1"/>
                <w:sz w:val="18"/>
                <w:szCs w:val="18"/>
              </w:rPr>
              <w:t>1</w:t>
            </w:r>
            <w:r w:rsidR="00FC39CD">
              <w:rPr>
                <w:rFonts w:ascii="Arial" w:hAnsi="Arial" w:cs="Arial"/>
                <w:color w:val="000000" w:themeColor="text1"/>
                <w:sz w:val="18"/>
                <w:szCs w:val="18"/>
              </w:rPr>
              <w:t>.3</w:t>
            </w:r>
            <w:r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vAlign w:val="center"/>
          </w:tcPr>
          <w:p w14:paraId="456FD3D8" w14:textId="18052BA8"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Frankfurters</w:t>
            </w:r>
          </w:p>
        </w:tc>
        <w:tc>
          <w:tcPr>
            <w:tcW w:w="990" w:type="dxa"/>
            <w:tcBorders>
              <w:top w:val="nil"/>
              <w:bottom w:val="nil"/>
            </w:tcBorders>
            <w:vAlign w:val="center"/>
          </w:tcPr>
          <w:p w14:paraId="6E1EEDEB" w14:textId="13E5C944"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B4CF1">
              <w:rPr>
                <w:rFonts w:ascii="Arial" w:hAnsi="Arial" w:cs="Arial"/>
                <w:color w:val="000000" w:themeColor="text1"/>
                <w:sz w:val="18"/>
                <w:szCs w:val="18"/>
              </w:rPr>
              <w:t>$</w:t>
            </w:r>
            <w:r w:rsidR="00FC39CD">
              <w:rPr>
                <w:rFonts w:ascii="Arial" w:hAnsi="Arial" w:cs="Arial"/>
                <w:color w:val="000000" w:themeColor="text1"/>
                <w:sz w:val="18"/>
                <w:szCs w:val="18"/>
              </w:rPr>
              <w:t>3.1</w:t>
            </w:r>
            <w:r w:rsidRPr="000B4CF1">
              <w:rPr>
                <w:rFonts w:ascii="Arial" w:hAnsi="Arial" w:cs="Arial"/>
                <w:color w:val="000000" w:themeColor="text1"/>
                <w:sz w:val="18"/>
                <w:szCs w:val="18"/>
              </w:rPr>
              <w:t>B</w:t>
            </w:r>
          </w:p>
        </w:tc>
        <w:tc>
          <w:tcPr>
            <w:tcW w:w="1078" w:type="dxa"/>
            <w:tcBorders>
              <w:top w:val="nil"/>
              <w:bottom w:val="nil"/>
            </w:tcBorders>
            <w:vAlign w:val="center"/>
          </w:tcPr>
          <w:p w14:paraId="339A3227" w14:textId="0F31D12D"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0.</w:t>
            </w:r>
            <w:r w:rsidR="00997B03">
              <w:rPr>
                <w:rFonts w:ascii="Arial" w:hAnsi="Arial" w:cs="Arial"/>
                <w:color w:val="000000" w:themeColor="text1"/>
                <w:sz w:val="18"/>
                <w:szCs w:val="18"/>
              </w:rPr>
              <w:t>8</w:t>
            </w:r>
            <w:r w:rsidRPr="00273132">
              <w:rPr>
                <w:rFonts w:ascii="Arial" w:hAnsi="Arial" w:cs="Arial"/>
                <w:color w:val="000000" w:themeColor="text1"/>
                <w:sz w:val="18"/>
                <w:szCs w:val="18"/>
              </w:rPr>
              <w:t>%</w:t>
            </w:r>
          </w:p>
        </w:tc>
        <w:tc>
          <w:tcPr>
            <w:tcW w:w="1355" w:type="dxa"/>
            <w:tcBorders>
              <w:top w:val="nil"/>
              <w:bottom w:val="nil"/>
            </w:tcBorders>
            <w:vAlign w:val="center"/>
          </w:tcPr>
          <w:p w14:paraId="3D82DDA8" w14:textId="7A71FF0B"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2.</w:t>
            </w:r>
            <w:r w:rsidR="00997B03">
              <w:rPr>
                <w:rFonts w:ascii="Arial" w:hAnsi="Arial" w:cs="Arial"/>
                <w:color w:val="000000" w:themeColor="text1"/>
                <w:sz w:val="18"/>
                <w:szCs w:val="18"/>
              </w:rPr>
              <w:t>6</w:t>
            </w:r>
            <w:r w:rsidRPr="00273132">
              <w:rPr>
                <w:rFonts w:ascii="Arial" w:hAnsi="Arial" w:cs="Arial"/>
                <w:color w:val="000000" w:themeColor="text1"/>
                <w:sz w:val="18"/>
                <w:szCs w:val="18"/>
              </w:rPr>
              <w:t>%</w:t>
            </w:r>
          </w:p>
        </w:tc>
      </w:tr>
      <w:tr w:rsidR="000D6C1A" w:rsidRPr="00525982" w14:paraId="7B3D0CC7"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6A274137" w14:textId="0DD2F075" w:rsidR="000D6C1A" w:rsidRPr="00FB41A2" w:rsidRDefault="000D6C1A" w:rsidP="000D6C1A">
            <w:pPr>
              <w:pStyle w:val="NoSpacing"/>
              <w:rPr>
                <w:rFonts w:ascii="Arial" w:hAnsi="Arial" w:cs="Arial"/>
                <w:color w:val="000000" w:themeColor="text1"/>
                <w:sz w:val="18"/>
                <w:szCs w:val="18"/>
              </w:rPr>
            </w:pPr>
            <w:r w:rsidRPr="00FB41A2">
              <w:rPr>
                <w:rFonts w:ascii="Arial" w:hAnsi="Arial" w:cs="Arial"/>
                <w:b w:val="0"/>
                <w:color w:val="000000" w:themeColor="text1"/>
                <w:sz w:val="18"/>
                <w:szCs w:val="18"/>
              </w:rPr>
              <w:t>Breakfast sausage</w:t>
            </w:r>
          </w:p>
        </w:tc>
        <w:tc>
          <w:tcPr>
            <w:tcW w:w="995" w:type="dxa"/>
            <w:tcBorders>
              <w:top w:val="nil"/>
              <w:bottom w:val="nil"/>
            </w:tcBorders>
            <w:shd w:val="clear" w:color="auto" w:fill="D9D9D9" w:themeFill="background1" w:themeFillShade="D9"/>
            <w:vAlign w:val="center"/>
          </w:tcPr>
          <w:p w14:paraId="7EFDD3C3" w14:textId="052FA5BB"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252FB">
              <w:rPr>
                <w:rFonts w:ascii="Arial" w:hAnsi="Arial" w:cs="Arial"/>
                <w:color w:val="000000" w:themeColor="text1"/>
                <w:sz w:val="18"/>
                <w:szCs w:val="18"/>
              </w:rPr>
              <w:t>$</w:t>
            </w:r>
            <w:r w:rsidR="00422546">
              <w:rPr>
                <w:rFonts w:ascii="Arial" w:hAnsi="Arial" w:cs="Arial"/>
                <w:color w:val="000000" w:themeColor="text1"/>
                <w:sz w:val="18"/>
                <w:szCs w:val="18"/>
              </w:rPr>
              <w:t>158</w:t>
            </w:r>
            <w:r w:rsidRPr="004252FB">
              <w:rPr>
                <w:rFonts w:ascii="Arial" w:hAnsi="Arial" w:cs="Arial"/>
                <w:color w:val="000000" w:themeColor="text1"/>
                <w:sz w:val="18"/>
                <w:szCs w:val="18"/>
              </w:rPr>
              <w:t>M</w:t>
            </w:r>
          </w:p>
        </w:tc>
        <w:tc>
          <w:tcPr>
            <w:tcW w:w="1085" w:type="dxa"/>
            <w:gridSpan w:val="2"/>
            <w:tcBorders>
              <w:top w:val="nil"/>
              <w:bottom w:val="nil"/>
            </w:tcBorders>
            <w:shd w:val="clear" w:color="auto" w:fill="D9D9D9" w:themeFill="background1" w:themeFillShade="D9"/>
            <w:vAlign w:val="center"/>
          </w:tcPr>
          <w:p w14:paraId="6AB1D88C" w14:textId="5C1915CB" w:rsidR="000D6C1A" w:rsidRPr="00FB41A2" w:rsidRDefault="00422546"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-0.8</w:t>
            </w:r>
            <w:r w:rsidR="000D6C1A"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shd w:val="clear" w:color="auto" w:fill="D9D9D9" w:themeFill="background1" w:themeFillShade="D9"/>
            <w:vAlign w:val="center"/>
          </w:tcPr>
          <w:p w14:paraId="43CD64AD" w14:textId="7E11E3EA" w:rsidR="000D6C1A" w:rsidRPr="00FB41A2" w:rsidRDefault="00422546"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-2.2</w:t>
            </w:r>
            <w:r w:rsidR="000D6C1A"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shd w:val="clear" w:color="auto" w:fill="D9D9D9" w:themeFill="background1" w:themeFillShade="D9"/>
            <w:vAlign w:val="center"/>
          </w:tcPr>
          <w:p w14:paraId="399C1751" w14:textId="2878E73B"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Breakfast sausage</w:t>
            </w:r>
          </w:p>
        </w:tc>
        <w:tc>
          <w:tcPr>
            <w:tcW w:w="990" w:type="dxa"/>
            <w:tcBorders>
              <w:top w:val="nil"/>
              <w:bottom w:val="nil"/>
            </w:tcBorders>
            <w:shd w:val="clear" w:color="auto" w:fill="D9D9D9" w:themeFill="background1" w:themeFillShade="D9"/>
            <w:vAlign w:val="center"/>
          </w:tcPr>
          <w:p w14:paraId="3437496E" w14:textId="1739F8A4"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B4CF1">
              <w:rPr>
                <w:rFonts w:ascii="Arial" w:hAnsi="Arial" w:cs="Arial"/>
                <w:color w:val="000000" w:themeColor="text1"/>
                <w:sz w:val="18"/>
                <w:szCs w:val="18"/>
              </w:rPr>
              <w:t>$</w:t>
            </w:r>
            <w:r w:rsidR="00FC39CD">
              <w:rPr>
                <w:rFonts w:ascii="Arial" w:hAnsi="Arial" w:cs="Arial"/>
                <w:color w:val="000000" w:themeColor="text1"/>
                <w:sz w:val="18"/>
                <w:szCs w:val="18"/>
              </w:rPr>
              <w:t>2.3</w:t>
            </w:r>
            <w:r w:rsidRPr="000B4CF1">
              <w:rPr>
                <w:rFonts w:ascii="Arial" w:hAnsi="Arial" w:cs="Arial"/>
                <w:color w:val="000000" w:themeColor="text1"/>
                <w:sz w:val="18"/>
                <w:szCs w:val="18"/>
              </w:rPr>
              <w:t>B</w:t>
            </w:r>
          </w:p>
        </w:tc>
        <w:tc>
          <w:tcPr>
            <w:tcW w:w="1078" w:type="dxa"/>
            <w:tcBorders>
              <w:top w:val="nil"/>
              <w:bottom w:val="nil"/>
            </w:tcBorders>
            <w:shd w:val="clear" w:color="auto" w:fill="D9D9D9" w:themeFill="background1" w:themeFillShade="D9"/>
            <w:vAlign w:val="center"/>
          </w:tcPr>
          <w:p w14:paraId="4808D3FB" w14:textId="7E9B08CE"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2.1</w:t>
            </w:r>
            <w:r w:rsidRPr="00273132">
              <w:rPr>
                <w:rFonts w:ascii="Arial" w:hAnsi="Arial" w:cs="Arial"/>
                <w:color w:val="000000" w:themeColor="text1"/>
                <w:sz w:val="18"/>
                <w:szCs w:val="18"/>
              </w:rPr>
              <w:t>%</w:t>
            </w:r>
          </w:p>
        </w:tc>
        <w:tc>
          <w:tcPr>
            <w:tcW w:w="1355" w:type="dxa"/>
            <w:tcBorders>
              <w:top w:val="nil"/>
              <w:bottom w:val="nil"/>
            </w:tcBorders>
            <w:shd w:val="clear" w:color="auto" w:fill="D9D9D9" w:themeFill="background1" w:themeFillShade="D9"/>
            <w:vAlign w:val="center"/>
          </w:tcPr>
          <w:p w14:paraId="15B927EB" w14:textId="27CF524C"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0.</w:t>
            </w:r>
            <w:r w:rsidR="00997B03">
              <w:rPr>
                <w:rFonts w:ascii="Arial" w:hAnsi="Arial" w:cs="Arial"/>
                <w:color w:val="000000" w:themeColor="text1"/>
                <w:sz w:val="18"/>
                <w:szCs w:val="18"/>
              </w:rPr>
              <w:t>2</w:t>
            </w:r>
            <w:r w:rsidRPr="00273132">
              <w:rPr>
                <w:rFonts w:ascii="Arial" w:hAnsi="Arial" w:cs="Arial"/>
                <w:color w:val="000000" w:themeColor="text1"/>
                <w:sz w:val="18"/>
                <w:szCs w:val="18"/>
              </w:rPr>
              <w:t>%</w:t>
            </w:r>
          </w:p>
        </w:tc>
      </w:tr>
      <w:tr w:rsidR="000D6C1A" w:rsidRPr="00525982" w14:paraId="73CE52D6" w14:textId="77777777" w:rsidTr="00FC39CD">
        <w:trPr>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vAlign w:val="center"/>
          </w:tcPr>
          <w:p w14:paraId="70202726" w14:textId="7DAEC536" w:rsidR="000D6C1A" w:rsidRPr="00FB41A2" w:rsidRDefault="000D6C1A" w:rsidP="000D6C1A">
            <w:pPr>
              <w:pStyle w:val="NoSpacing"/>
              <w:rPr>
                <w:rFonts w:ascii="Arial" w:hAnsi="Arial" w:cs="Arial"/>
                <w:color w:val="000000" w:themeColor="text1"/>
                <w:sz w:val="18"/>
                <w:szCs w:val="18"/>
              </w:rPr>
            </w:pPr>
            <w:r w:rsidRPr="00FB41A2">
              <w:rPr>
                <w:rFonts w:ascii="Arial" w:hAnsi="Arial" w:cs="Arial"/>
                <w:b w:val="0"/>
                <w:color w:val="000000" w:themeColor="text1"/>
                <w:sz w:val="18"/>
                <w:szCs w:val="18"/>
              </w:rPr>
              <w:t>Smoked ham</w:t>
            </w:r>
          </w:p>
        </w:tc>
        <w:tc>
          <w:tcPr>
            <w:tcW w:w="995" w:type="dxa"/>
            <w:tcBorders>
              <w:top w:val="nil"/>
              <w:bottom w:val="nil"/>
            </w:tcBorders>
            <w:vAlign w:val="center"/>
          </w:tcPr>
          <w:p w14:paraId="1C8ADC8F" w14:textId="3AFF8842"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252FB">
              <w:rPr>
                <w:rFonts w:ascii="Arial" w:hAnsi="Arial" w:cs="Arial"/>
                <w:color w:val="000000" w:themeColor="text1"/>
                <w:sz w:val="18"/>
                <w:szCs w:val="18"/>
              </w:rPr>
              <w:t>$</w:t>
            </w:r>
            <w:r w:rsidR="00422546">
              <w:rPr>
                <w:rFonts w:ascii="Arial" w:hAnsi="Arial" w:cs="Arial"/>
                <w:color w:val="000000" w:themeColor="text1"/>
                <w:sz w:val="18"/>
                <w:szCs w:val="18"/>
              </w:rPr>
              <w:t>96</w:t>
            </w:r>
            <w:r w:rsidRPr="004252FB">
              <w:rPr>
                <w:rFonts w:ascii="Arial" w:hAnsi="Arial" w:cs="Arial"/>
                <w:color w:val="000000" w:themeColor="text1"/>
                <w:sz w:val="18"/>
                <w:szCs w:val="18"/>
              </w:rPr>
              <w:t>M</w:t>
            </w:r>
          </w:p>
        </w:tc>
        <w:tc>
          <w:tcPr>
            <w:tcW w:w="1085" w:type="dxa"/>
            <w:gridSpan w:val="2"/>
            <w:tcBorders>
              <w:top w:val="nil"/>
              <w:bottom w:val="nil"/>
            </w:tcBorders>
            <w:vAlign w:val="center"/>
          </w:tcPr>
          <w:p w14:paraId="163C2841" w14:textId="1A05C88D" w:rsidR="000D6C1A" w:rsidRPr="00FB41A2" w:rsidRDefault="00422546"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-61.8</w:t>
            </w:r>
            <w:r w:rsidR="000D6C1A"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vAlign w:val="center"/>
          </w:tcPr>
          <w:p w14:paraId="1CE0F1F9" w14:textId="43F9B220" w:rsidR="000D6C1A" w:rsidRPr="00FB41A2" w:rsidRDefault="00422546"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-66.6</w:t>
            </w:r>
            <w:r w:rsidR="000D6C1A"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vAlign w:val="center"/>
          </w:tcPr>
          <w:p w14:paraId="7CAFA54F" w14:textId="21141E12"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Smoked ham</w:t>
            </w:r>
          </w:p>
        </w:tc>
        <w:tc>
          <w:tcPr>
            <w:tcW w:w="990" w:type="dxa"/>
            <w:tcBorders>
              <w:top w:val="nil"/>
              <w:bottom w:val="nil"/>
            </w:tcBorders>
            <w:vAlign w:val="center"/>
          </w:tcPr>
          <w:p w14:paraId="7965CF51" w14:textId="70D7B5B6" w:rsidR="000D6C1A" w:rsidRPr="00FB41A2" w:rsidRDefault="000D6C1A"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E3D10">
              <w:rPr>
                <w:rFonts w:ascii="Arial" w:hAnsi="Arial" w:cs="Arial"/>
                <w:color w:val="000000" w:themeColor="text1"/>
                <w:sz w:val="18"/>
                <w:szCs w:val="18"/>
              </w:rPr>
              <w:t>$</w:t>
            </w:r>
            <w:r w:rsidR="00997B03">
              <w:rPr>
                <w:rFonts w:ascii="Arial" w:hAnsi="Arial" w:cs="Arial"/>
                <w:color w:val="000000" w:themeColor="text1"/>
                <w:sz w:val="18"/>
                <w:szCs w:val="18"/>
              </w:rPr>
              <w:t>1.9</w:t>
            </w:r>
            <w:r w:rsidRPr="002E3D10">
              <w:rPr>
                <w:rFonts w:ascii="Arial" w:hAnsi="Arial" w:cs="Arial"/>
                <w:color w:val="000000" w:themeColor="text1"/>
                <w:sz w:val="18"/>
                <w:szCs w:val="18"/>
              </w:rPr>
              <w:t>B</w:t>
            </w:r>
          </w:p>
        </w:tc>
        <w:tc>
          <w:tcPr>
            <w:tcW w:w="1078" w:type="dxa"/>
            <w:tcBorders>
              <w:top w:val="nil"/>
              <w:bottom w:val="nil"/>
            </w:tcBorders>
            <w:vAlign w:val="center"/>
          </w:tcPr>
          <w:p w14:paraId="51CF4DF0" w14:textId="15CEE05C" w:rsidR="000D6C1A" w:rsidRPr="00FB41A2" w:rsidRDefault="00997B03"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-2.8</w:t>
            </w:r>
            <w:r w:rsidR="000D6C1A" w:rsidRPr="00273132">
              <w:rPr>
                <w:rFonts w:ascii="Arial" w:hAnsi="Arial" w:cs="Arial"/>
                <w:color w:val="000000" w:themeColor="text1"/>
                <w:sz w:val="18"/>
                <w:szCs w:val="18"/>
              </w:rPr>
              <w:t>%</w:t>
            </w:r>
          </w:p>
        </w:tc>
        <w:tc>
          <w:tcPr>
            <w:tcW w:w="1355" w:type="dxa"/>
            <w:tcBorders>
              <w:top w:val="nil"/>
              <w:bottom w:val="nil"/>
            </w:tcBorders>
            <w:vAlign w:val="center"/>
          </w:tcPr>
          <w:p w14:paraId="18EDBF3D" w14:textId="26DD7AD7" w:rsidR="000D6C1A" w:rsidRPr="00FB41A2" w:rsidRDefault="00997B03" w:rsidP="00FC39C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-0.4</w:t>
            </w:r>
            <w:r w:rsidR="000D6C1A" w:rsidRPr="00273132">
              <w:rPr>
                <w:rFonts w:ascii="Arial" w:hAnsi="Arial" w:cs="Arial"/>
                <w:color w:val="000000" w:themeColor="text1"/>
                <w:sz w:val="18"/>
                <w:szCs w:val="18"/>
              </w:rPr>
              <w:t>%</w:t>
            </w:r>
          </w:p>
        </w:tc>
      </w:tr>
      <w:tr w:rsidR="000D6C1A" w:rsidRPr="00525982" w14:paraId="30CC2DC3" w14:textId="77777777" w:rsidTr="00FC39C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79" w:type="dxa"/>
            <w:tcBorders>
              <w:top w:val="nil"/>
              <w:bottom w:val="nil"/>
            </w:tcBorders>
            <w:shd w:val="clear" w:color="auto" w:fill="D9D9D9" w:themeFill="background1" w:themeFillShade="D9"/>
            <w:vAlign w:val="center"/>
          </w:tcPr>
          <w:p w14:paraId="1F162747" w14:textId="193B94CA"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Processed chicken</w:t>
            </w:r>
          </w:p>
        </w:tc>
        <w:tc>
          <w:tcPr>
            <w:tcW w:w="995" w:type="dxa"/>
            <w:tcBorders>
              <w:top w:val="nil"/>
              <w:bottom w:val="nil"/>
            </w:tcBorders>
            <w:shd w:val="clear" w:color="auto" w:fill="D9D9D9" w:themeFill="background1" w:themeFillShade="D9"/>
            <w:vAlign w:val="center"/>
          </w:tcPr>
          <w:p w14:paraId="2FED9920" w14:textId="4245D864"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4252FB">
              <w:rPr>
                <w:rFonts w:ascii="Arial" w:hAnsi="Arial" w:cs="Arial"/>
                <w:color w:val="000000" w:themeColor="text1"/>
                <w:sz w:val="18"/>
                <w:szCs w:val="18"/>
              </w:rPr>
              <w:t>$</w:t>
            </w:r>
            <w:r w:rsidR="00422546">
              <w:rPr>
                <w:rFonts w:ascii="Arial" w:hAnsi="Arial" w:cs="Arial"/>
                <w:color w:val="000000" w:themeColor="text1"/>
                <w:sz w:val="18"/>
                <w:szCs w:val="18"/>
              </w:rPr>
              <w:t>58</w:t>
            </w:r>
            <w:r w:rsidRPr="004252FB">
              <w:rPr>
                <w:rFonts w:ascii="Arial" w:hAnsi="Arial" w:cs="Arial"/>
                <w:color w:val="000000" w:themeColor="text1"/>
                <w:sz w:val="18"/>
                <w:szCs w:val="18"/>
              </w:rPr>
              <w:t>M</w:t>
            </w:r>
          </w:p>
        </w:tc>
        <w:tc>
          <w:tcPr>
            <w:tcW w:w="1085" w:type="dxa"/>
            <w:gridSpan w:val="2"/>
            <w:tcBorders>
              <w:top w:val="nil"/>
              <w:bottom w:val="nil"/>
            </w:tcBorders>
            <w:shd w:val="clear" w:color="auto" w:fill="D9D9D9" w:themeFill="background1" w:themeFillShade="D9"/>
            <w:vAlign w:val="center"/>
          </w:tcPr>
          <w:p w14:paraId="49181B4B" w14:textId="36D42442" w:rsidR="000D6C1A" w:rsidRPr="00FB41A2" w:rsidRDefault="00FC39CD"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422546">
              <w:rPr>
                <w:rFonts w:ascii="Arial" w:hAnsi="Arial" w:cs="Arial"/>
                <w:color w:val="000000" w:themeColor="text1"/>
                <w:sz w:val="18"/>
                <w:szCs w:val="18"/>
              </w:rPr>
              <w:t>3.9</w:t>
            </w:r>
            <w:r w:rsidR="000D6C1A" w:rsidRPr="00E912C0">
              <w:rPr>
                <w:rFonts w:ascii="Arial" w:hAnsi="Arial" w:cs="Arial"/>
                <w:color w:val="000000" w:themeColor="text1"/>
                <w:sz w:val="18"/>
                <w:szCs w:val="18"/>
              </w:rPr>
              <w:t>%</w:t>
            </w:r>
          </w:p>
        </w:tc>
        <w:tc>
          <w:tcPr>
            <w:tcW w:w="1147" w:type="dxa"/>
            <w:tcBorders>
              <w:top w:val="nil"/>
              <w:bottom w:val="nil"/>
              <w:right w:val="single" w:sz="4" w:space="0" w:color="31849B" w:themeColor="accent5" w:themeShade="BF"/>
            </w:tcBorders>
            <w:shd w:val="clear" w:color="auto" w:fill="D9D9D9" w:themeFill="background1" w:themeFillShade="D9"/>
            <w:vAlign w:val="center"/>
          </w:tcPr>
          <w:p w14:paraId="3CDBEEB4" w14:textId="57D80529"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E912C0">
              <w:rPr>
                <w:rFonts w:ascii="Arial" w:hAnsi="Arial" w:cs="Arial"/>
                <w:color w:val="000000" w:themeColor="text1"/>
                <w:sz w:val="18"/>
                <w:szCs w:val="18"/>
              </w:rPr>
              <w:t>-</w:t>
            </w:r>
            <w:r w:rsidR="00422546">
              <w:rPr>
                <w:rFonts w:ascii="Arial" w:hAnsi="Arial" w:cs="Arial"/>
                <w:color w:val="000000" w:themeColor="text1"/>
                <w:sz w:val="18"/>
                <w:szCs w:val="18"/>
              </w:rPr>
              <w:t>0</w:t>
            </w:r>
            <w:r w:rsidR="00FC39CD">
              <w:rPr>
                <w:rFonts w:ascii="Arial" w:hAnsi="Arial" w:cs="Arial"/>
                <w:color w:val="000000" w:themeColor="text1"/>
                <w:sz w:val="18"/>
                <w:szCs w:val="18"/>
              </w:rPr>
              <w:t>.6</w:t>
            </w:r>
            <w:r w:rsidRPr="00E912C0">
              <w:rPr>
                <w:rFonts w:ascii="Arial" w:hAnsi="Arial" w:cs="Arial"/>
                <w:color w:val="000000" w:themeColor="text1"/>
                <w:sz w:val="18"/>
                <w:szCs w:val="18"/>
              </w:rPr>
              <w:t>%</w:t>
            </w:r>
          </w:p>
        </w:tc>
        <w:tc>
          <w:tcPr>
            <w:tcW w:w="1906" w:type="dxa"/>
            <w:gridSpan w:val="2"/>
            <w:tcBorders>
              <w:top w:val="nil"/>
              <w:left w:val="single" w:sz="4" w:space="0" w:color="31849B" w:themeColor="accent5" w:themeShade="BF"/>
              <w:bottom w:val="nil"/>
            </w:tcBorders>
            <w:shd w:val="clear" w:color="auto" w:fill="D9D9D9" w:themeFill="background1" w:themeFillShade="D9"/>
            <w:vAlign w:val="center"/>
          </w:tcPr>
          <w:p w14:paraId="5C613CCA" w14:textId="163C1AA5"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Processed chicken</w:t>
            </w:r>
          </w:p>
        </w:tc>
        <w:tc>
          <w:tcPr>
            <w:tcW w:w="990" w:type="dxa"/>
            <w:tcBorders>
              <w:top w:val="nil"/>
              <w:bottom w:val="nil"/>
            </w:tcBorders>
            <w:shd w:val="clear" w:color="auto" w:fill="D9D9D9" w:themeFill="background1" w:themeFillShade="D9"/>
            <w:vAlign w:val="center"/>
          </w:tcPr>
          <w:p w14:paraId="19660394" w14:textId="7D33834E"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62ACB">
              <w:rPr>
                <w:rFonts w:ascii="Arial" w:hAnsi="Arial" w:cs="Arial"/>
                <w:color w:val="000000" w:themeColor="text1"/>
                <w:sz w:val="18"/>
                <w:szCs w:val="18"/>
              </w:rPr>
              <w:t>$</w:t>
            </w:r>
            <w:r w:rsidR="00FC39CD">
              <w:rPr>
                <w:rFonts w:ascii="Arial" w:hAnsi="Arial" w:cs="Arial"/>
                <w:color w:val="000000" w:themeColor="text1"/>
                <w:sz w:val="18"/>
                <w:szCs w:val="18"/>
              </w:rPr>
              <w:t>7</w:t>
            </w:r>
            <w:r w:rsidR="00997B03">
              <w:rPr>
                <w:rFonts w:ascii="Arial" w:hAnsi="Arial" w:cs="Arial"/>
                <w:color w:val="000000" w:themeColor="text1"/>
                <w:sz w:val="18"/>
                <w:szCs w:val="18"/>
              </w:rPr>
              <w:t>19</w:t>
            </w:r>
            <w:r w:rsidRPr="00244126">
              <w:rPr>
                <w:rFonts w:ascii="Arial" w:hAnsi="Arial" w:cs="Arial"/>
                <w:color w:val="000000" w:themeColor="text1"/>
                <w:sz w:val="18"/>
                <w:szCs w:val="18"/>
              </w:rPr>
              <w:t>M</w:t>
            </w:r>
          </w:p>
        </w:tc>
        <w:tc>
          <w:tcPr>
            <w:tcW w:w="1078" w:type="dxa"/>
            <w:tcBorders>
              <w:top w:val="nil"/>
              <w:bottom w:val="nil"/>
            </w:tcBorders>
            <w:shd w:val="clear" w:color="auto" w:fill="D9D9D9" w:themeFill="background1" w:themeFillShade="D9"/>
            <w:vAlign w:val="center"/>
          </w:tcPr>
          <w:p w14:paraId="79A3F158" w14:textId="2E42D7D0"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11.</w:t>
            </w:r>
            <w:r w:rsidR="00997B03">
              <w:rPr>
                <w:rFonts w:ascii="Arial" w:hAnsi="Arial" w:cs="Arial"/>
                <w:color w:val="000000" w:themeColor="text1"/>
                <w:sz w:val="18"/>
                <w:szCs w:val="18"/>
              </w:rPr>
              <w:t>9</w:t>
            </w:r>
            <w:r w:rsidRPr="00273132">
              <w:rPr>
                <w:rFonts w:ascii="Arial" w:hAnsi="Arial" w:cs="Arial"/>
                <w:color w:val="000000" w:themeColor="text1"/>
                <w:sz w:val="18"/>
                <w:szCs w:val="18"/>
              </w:rPr>
              <w:t>%</w:t>
            </w:r>
          </w:p>
        </w:tc>
        <w:tc>
          <w:tcPr>
            <w:tcW w:w="1355" w:type="dxa"/>
            <w:tcBorders>
              <w:top w:val="nil"/>
              <w:bottom w:val="nil"/>
            </w:tcBorders>
            <w:shd w:val="clear" w:color="auto" w:fill="D9D9D9" w:themeFill="background1" w:themeFillShade="D9"/>
            <w:vAlign w:val="center"/>
          </w:tcPr>
          <w:p w14:paraId="216EC018" w14:textId="12300B3C" w:rsidR="000D6C1A" w:rsidRPr="00FB41A2" w:rsidRDefault="000D6C1A" w:rsidP="00FC39C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73132">
              <w:rPr>
                <w:rFonts w:ascii="Arial" w:hAnsi="Arial" w:cs="Arial"/>
                <w:color w:val="000000" w:themeColor="text1"/>
                <w:sz w:val="18"/>
                <w:szCs w:val="18"/>
              </w:rPr>
              <w:t>-</w:t>
            </w:r>
            <w:r w:rsidR="00FC39CD">
              <w:rPr>
                <w:rFonts w:ascii="Arial" w:hAnsi="Arial" w:cs="Arial"/>
                <w:color w:val="000000" w:themeColor="text1"/>
                <w:sz w:val="18"/>
                <w:szCs w:val="18"/>
              </w:rPr>
              <w:t>7.9</w:t>
            </w:r>
            <w:r w:rsidRPr="00273132">
              <w:rPr>
                <w:rFonts w:ascii="Arial" w:hAnsi="Arial" w:cs="Arial"/>
                <w:color w:val="000000" w:themeColor="text1"/>
                <w:sz w:val="18"/>
                <w:szCs w:val="18"/>
              </w:rPr>
              <w:t>%</w:t>
            </w:r>
          </w:p>
        </w:tc>
      </w:tr>
    </w:tbl>
    <w:p w14:paraId="60B37B5A" w14:textId="77777777" w:rsidR="00B2082E" w:rsidRPr="0027199D" w:rsidRDefault="00B2082E" w:rsidP="00963883">
      <w:pPr>
        <w:pStyle w:val="NoSpacing"/>
        <w:rPr>
          <w:rFonts w:ascii="Arial" w:hAnsi="Arial" w:cs="Arial"/>
          <w:sz w:val="8"/>
          <w:szCs w:val="10"/>
        </w:rPr>
      </w:pPr>
    </w:p>
    <w:p w14:paraId="6090150B" w14:textId="266F9BD5" w:rsidR="00963883" w:rsidRPr="00797BB8" w:rsidRDefault="00963883" w:rsidP="00963883">
      <w:pPr>
        <w:pStyle w:val="NoSpacing"/>
        <w:rPr>
          <w:rFonts w:ascii="Arial" w:hAnsi="Arial" w:cs="Arial"/>
          <w:color w:val="7F7F7F" w:themeColor="text1" w:themeTint="80"/>
          <w:sz w:val="16"/>
          <w:szCs w:val="16"/>
        </w:rPr>
      </w:pPr>
      <w:r w:rsidRPr="00797BB8">
        <w:rPr>
          <w:rFonts w:ascii="Arial" w:hAnsi="Arial" w:cs="Arial"/>
          <w:color w:val="7F7F7F" w:themeColor="text1" w:themeTint="80"/>
          <w:sz w:val="16"/>
          <w:szCs w:val="16"/>
        </w:rPr>
        <w:t>Sour</w:t>
      </w:r>
      <w:r w:rsidR="005B62E8" w:rsidRPr="00797BB8">
        <w:rPr>
          <w:rFonts w:ascii="Arial" w:hAnsi="Arial" w:cs="Arial"/>
          <w:color w:val="7F7F7F" w:themeColor="text1" w:themeTint="80"/>
          <w:sz w:val="16"/>
          <w:szCs w:val="16"/>
        </w:rPr>
        <w:t xml:space="preserve">ce: </w:t>
      </w:r>
      <w:r w:rsidR="00FB48FE" w:rsidRPr="00797BB8">
        <w:rPr>
          <w:rFonts w:ascii="Arial" w:hAnsi="Arial" w:cs="Arial"/>
          <w:color w:val="7F7F7F" w:themeColor="text1" w:themeTint="80"/>
          <w:sz w:val="16"/>
          <w:szCs w:val="16"/>
        </w:rPr>
        <w:t>Circana</w:t>
      </w:r>
      <w:r w:rsidR="005B62E8" w:rsidRPr="00797BB8">
        <w:rPr>
          <w:rFonts w:ascii="Arial" w:hAnsi="Arial" w:cs="Arial"/>
          <w:color w:val="7F7F7F" w:themeColor="text1" w:themeTint="80"/>
          <w:sz w:val="16"/>
          <w:szCs w:val="16"/>
        </w:rPr>
        <w:t xml:space="preserve">, </w:t>
      </w:r>
      <w:r w:rsidR="009C03F9" w:rsidRPr="00797BB8">
        <w:rPr>
          <w:rFonts w:ascii="Arial" w:hAnsi="Arial" w:cs="Arial"/>
          <w:color w:val="7F7F7F" w:themeColor="text1" w:themeTint="80"/>
          <w:sz w:val="16"/>
          <w:szCs w:val="16"/>
        </w:rPr>
        <w:t xml:space="preserve">Integrated </w:t>
      </w:r>
      <w:r w:rsidR="007404C4" w:rsidRPr="00797BB8">
        <w:rPr>
          <w:rFonts w:ascii="Arial" w:hAnsi="Arial" w:cs="Arial"/>
          <w:color w:val="7F7F7F" w:themeColor="text1" w:themeTint="80"/>
          <w:sz w:val="16"/>
          <w:szCs w:val="16"/>
        </w:rPr>
        <w:t xml:space="preserve">Fresh, </w:t>
      </w:r>
      <w:r w:rsidR="005B62E8" w:rsidRPr="00797BB8">
        <w:rPr>
          <w:rFonts w:ascii="Arial" w:hAnsi="Arial" w:cs="Arial"/>
          <w:color w:val="7F7F7F" w:themeColor="text1" w:themeTint="80"/>
          <w:sz w:val="16"/>
          <w:szCs w:val="16"/>
        </w:rPr>
        <w:t xml:space="preserve">Total US, </w:t>
      </w:r>
      <w:r w:rsidR="00D85BA4">
        <w:rPr>
          <w:rFonts w:ascii="Arial" w:hAnsi="Arial" w:cs="Arial"/>
          <w:color w:val="7F7F7F" w:themeColor="text1" w:themeTint="80"/>
          <w:sz w:val="16"/>
          <w:szCs w:val="16"/>
        </w:rPr>
        <w:t>MULO+</w:t>
      </w:r>
    </w:p>
    <w:p w14:paraId="3AE91CB4" w14:textId="77777777" w:rsidR="00FB7738" w:rsidRDefault="00FB7738" w:rsidP="006A3BE6">
      <w:pPr>
        <w:pStyle w:val="NoSpacing"/>
        <w:rPr>
          <w:rFonts w:ascii="Arial" w:hAnsi="Arial" w:cs="Arial"/>
          <w:b/>
          <w:color w:val="595959" w:themeColor="text1" w:themeTint="A6"/>
          <w:sz w:val="24"/>
          <w:szCs w:val="24"/>
        </w:rPr>
      </w:pPr>
    </w:p>
    <w:p w14:paraId="258C0B9D" w14:textId="77777777" w:rsidR="00617B79" w:rsidRDefault="00617B79">
      <w:pPr>
        <w:rPr>
          <w:rFonts w:ascii="Arial" w:hAnsi="Arial" w:cs="Arial"/>
          <w:b/>
          <w:color w:val="595959" w:themeColor="text1" w:themeTint="A6"/>
          <w:sz w:val="24"/>
          <w:szCs w:val="24"/>
        </w:rPr>
      </w:pPr>
      <w:r>
        <w:rPr>
          <w:rFonts w:ascii="Arial" w:hAnsi="Arial" w:cs="Arial"/>
          <w:b/>
          <w:color w:val="595959" w:themeColor="text1" w:themeTint="A6"/>
          <w:sz w:val="24"/>
          <w:szCs w:val="24"/>
        </w:rPr>
        <w:br w:type="page"/>
      </w:r>
    </w:p>
    <w:p w14:paraId="6D1535A7" w14:textId="4EA6D39A" w:rsidR="005454BB" w:rsidRDefault="00BF1669" w:rsidP="006A3BE6">
      <w:pPr>
        <w:pStyle w:val="NoSpacing"/>
        <w:rPr>
          <w:rFonts w:ascii="Arial" w:eastAsia="Times New Roman" w:hAnsi="Arial" w:cs="Arial"/>
          <w:sz w:val="20"/>
          <w:szCs w:val="20"/>
        </w:rPr>
      </w:pPr>
      <w:r w:rsidRPr="00740C65">
        <w:rPr>
          <w:rFonts w:ascii="Arial" w:hAnsi="Arial" w:cs="Arial"/>
          <w:b/>
          <w:color w:val="595959" w:themeColor="text1" w:themeTint="A6"/>
          <w:sz w:val="24"/>
          <w:szCs w:val="24"/>
        </w:rPr>
        <w:lastRenderedPageBreak/>
        <w:t>Grinds</w:t>
      </w:r>
      <w:r w:rsidR="00DC3D3A">
        <w:rPr>
          <w:rFonts w:ascii="Arial" w:hAnsi="Arial" w:cs="Arial"/>
          <w:b/>
          <w:color w:val="595959" w:themeColor="text1" w:themeTint="A6"/>
          <w:sz w:val="24"/>
          <w:szCs w:val="24"/>
        </w:rPr>
        <w:t xml:space="preserve"> </w:t>
      </w:r>
      <w:r w:rsidR="003A7881">
        <w:rPr>
          <w:rFonts w:ascii="Arial" w:hAnsi="Arial" w:cs="Arial"/>
          <w:b/>
          <w:color w:val="595959" w:themeColor="text1" w:themeTint="A6"/>
          <w:sz w:val="24"/>
          <w:szCs w:val="24"/>
        </w:rPr>
        <w:br/>
      </w:r>
      <w:r w:rsidR="00503D67">
        <w:rPr>
          <w:rFonts w:ascii="Arial" w:eastAsia="Times New Roman" w:hAnsi="Arial" w:cs="Arial"/>
          <w:sz w:val="20"/>
          <w:szCs w:val="20"/>
        </w:rPr>
        <w:t xml:space="preserve">In addition to the strong performance by chicken in the current environment, the larger grinds did well also. Ground beef, despite the inflation seen in the beef category, increased pound sales by 5.1% in April 2024 versus April 2023. In the full year view, pounds increased 1.6%. Ground chicken and pork, in particular, had a big month. The April performance for ground lamb was an exception as seen by a very different and more favorable performance in the 52-week view. </w:t>
      </w:r>
    </w:p>
    <w:p w14:paraId="50C06894" w14:textId="77777777" w:rsidR="00525982" w:rsidRDefault="00525982" w:rsidP="006A3BE6">
      <w:pPr>
        <w:pStyle w:val="NoSpacing"/>
        <w:rPr>
          <w:rFonts w:ascii="Arial" w:eastAsia="Times New Roman" w:hAnsi="Arial" w:cs="Arial"/>
          <w:sz w:val="20"/>
          <w:szCs w:val="20"/>
        </w:rPr>
      </w:pPr>
    </w:p>
    <w:tbl>
      <w:tblPr>
        <w:tblStyle w:val="LightShading-Accent5"/>
        <w:tblW w:w="10440" w:type="dxa"/>
        <w:tblLayout w:type="fixed"/>
        <w:tblLook w:val="04A0" w:firstRow="1" w:lastRow="0" w:firstColumn="1" w:lastColumn="0" w:noHBand="0" w:noVBand="1"/>
      </w:tblPr>
      <w:tblGrid>
        <w:gridCol w:w="1710"/>
        <w:gridCol w:w="900"/>
        <w:gridCol w:w="90"/>
        <w:gridCol w:w="754"/>
        <w:gridCol w:w="321"/>
        <w:gridCol w:w="1333"/>
        <w:gridCol w:w="1732"/>
        <w:gridCol w:w="107"/>
        <w:gridCol w:w="883"/>
        <w:gridCol w:w="1277"/>
        <w:gridCol w:w="1333"/>
      </w:tblGrid>
      <w:tr w:rsidR="000134EB" w:rsidRPr="0003007F" w14:paraId="668C754B" w14:textId="77777777" w:rsidTr="00FB48F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tcPr>
          <w:p w14:paraId="7EF819CB" w14:textId="77777777" w:rsidR="000134EB" w:rsidRPr="00AB1306" w:rsidRDefault="000134EB" w:rsidP="000134EB">
            <w:pPr>
              <w:pStyle w:val="NoSpacing"/>
              <w:rPr>
                <w:rFonts w:ascii="Arial" w:hAnsi="Arial" w:cs="Arial"/>
                <w:color w:val="FFFFFF" w:themeColor="background1"/>
                <w:sz w:val="18"/>
                <w:szCs w:val="18"/>
              </w:rPr>
            </w:pPr>
            <w:bookmarkStart w:id="7" w:name="_Hlk137219473"/>
          </w:p>
        </w:tc>
        <w:tc>
          <w:tcPr>
            <w:tcW w:w="1744" w:type="dxa"/>
            <w:gridSpan w:val="3"/>
            <w:tcBorders>
              <w:top w:val="nil"/>
              <w:bottom w:val="nil"/>
            </w:tcBorders>
            <w:shd w:val="clear" w:color="auto" w:fill="17365D" w:themeFill="text2" w:themeFillShade="BF"/>
          </w:tcPr>
          <w:p w14:paraId="0F0287FF" w14:textId="4881440C" w:rsidR="000134EB" w:rsidRPr="00AB1306" w:rsidRDefault="000134EB" w:rsidP="000134EB">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    </w:t>
            </w:r>
            <w:r w:rsidR="00422546">
              <w:rPr>
                <w:rFonts w:ascii="Arial" w:hAnsi="Arial" w:cs="Arial"/>
                <w:color w:val="FFFFFF" w:themeColor="background1"/>
                <w:sz w:val="18"/>
                <w:szCs w:val="18"/>
              </w:rPr>
              <w:t xml:space="preserve">April </w:t>
            </w:r>
            <w:r w:rsidR="001F639F">
              <w:rPr>
                <w:rFonts w:ascii="Arial" w:hAnsi="Arial" w:cs="Arial"/>
                <w:color w:val="FFFFFF" w:themeColor="background1"/>
                <w:sz w:val="18"/>
                <w:szCs w:val="18"/>
              </w:rPr>
              <w:t>2024</w:t>
            </w:r>
          </w:p>
        </w:tc>
        <w:tc>
          <w:tcPr>
            <w:tcW w:w="3493" w:type="dxa"/>
            <w:gridSpan w:val="4"/>
            <w:tcBorders>
              <w:top w:val="nil"/>
              <w:bottom w:val="nil"/>
            </w:tcBorders>
            <w:shd w:val="clear" w:color="auto" w:fill="17365D" w:themeFill="text2" w:themeFillShade="BF"/>
          </w:tcPr>
          <w:p w14:paraId="6F27EFDD" w14:textId="2ED31C89" w:rsidR="000134EB" w:rsidRPr="00F515F4" w:rsidRDefault="000134EB" w:rsidP="000134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3493" w:type="dxa"/>
            <w:gridSpan w:val="3"/>
            <w:tcBorders>
              <w:top w:val="nil"/>
              <w:bottom w:val="nil"/>
            </w:tcBorders>
            <w:shd w:val="clear" w:color="auto" w:fill="17365D" w:themeFill="text2" w:themeFillShade="BF"/>
          </w:tcPr>
          <w:p w14:paraId="6A29F442" w14:textId="6C10F3D4" w:rsidR="000134EB" w:rsidRPr="0003007F" w:rsidRDefault="000134EB" w:rsidP="000134EB">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Latest 52 weeks </w:t>
            </w:r>
          </w:p>
        </w:tc>
      </w:tr>
      <w:tr w:rsidR="00525982" w:rsidRPr="002A3B9B" w14:paraId="0DFB453A" w14:textId="77777777" w:rsidTr="00461A76">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17365D" w:themeFill="text2" w:themeFillShade="BF"/>
          </w:tcPr>
          <w:p w14:paraId="357CBEF9" w14:textId="77777777" w:rsidR="00525982" w:rsidRPr="002A3B9B" w:rsidRDefault="00525982" w:rsidP="00FB48FE">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17365D" w:themeFill="text2" w:themeFillShade="BF"/>
          </w:tcPr>
          <w:p w14:paraId="0DB7328C"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3"/>
            <w:tcBorders>
              <w:top w:val="nil"/>
              <w:bottom w:val="nil"/>
            </w:tcBorders>
            <w:shd w:val="clear" w:color="auto" w:fill="17365D" w:themeFill="text2" w:themeFillShade="BF"/>
          </w:tcPr>
          <w:p w14:paraId="481AE167" w14:textId="77777777" w:rsidR="00525982" w:rsidRPr="002A3B9B" w:rsidRDefault="00525982" w:rsidP="00FB48F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tcPr>
          <w:p w14:paraId="4A45FD44"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c>
          <w:tcPr>
            <w:tcW w:w="1732" w:type="dxa"/>
            <w:tcBorders>
              <w:top w:val="nil"/>
              <w:bottom w:val="nil"/>
            </w:tcBorders>
            <w:shd w:val="clear" w:color="auto" w:fill="17365D" w:themeFill="text2" w:themeFillShade="BF"/>
          </w:tcPr>
          <w:p w14:paraId="7A11F32A"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Type</w:t>
            </w:r>
          </w:p>
        </w:tc>
        <w:tc>
          <w:tcPr>
            <w:tcW w:w="990" w:type="dxa"/>
            <w:gridSpan w:val="2"/>
            <w:tcBorders>
              <w:top w:val="nil"/>
              <w:bottom w:val="nil"/>
            </w:tcBorders>
            <w:shd w:val="clear" w:color="auto" w:fill="17365D" w:themeFill="text2" w:themeFillShade="BF"/>
          </w:tcPr>
          <w:p w14:paraId="1DAA8DD1"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277" w:type="dxa"/>
            <w:tcBorders>
              <w:top w:val="nil"/>
              <w:bottom w:val="nil"/>
            </w:tcBorders>
            <w:shd w:val="clear" w:color="auto" w:fill="17365D" w:themeFill="text2" w:themeFillShade="BF"/>
          </w:tcPr>
          <w:p w14:paraId="330F52A2"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333" w:type="dxa"/>
            <w:tcBorders>
              <w:top w:val="nil"/>
              <w:bottom w:val="nil"/>
            </w:tcBorders>
            <w:shd w:val="clear" w:color="auto" w:fill="17365D" w:themeFill="text2" w:themeFillShade="BF"/>
          </w:tcPr>
          <w:p w14:paraId="6DE1E42B" w14:textId="77777777" w:rsidR="00525982" w:rsidRPr="002A3B9B" w:rsidRDefault="00525982" w:rsidP="00FB48FE">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0D6C1A" w:rsidRPr="00E363CB" w14:paraId="7C3DB727" w14:textId="77777777" w:rsidTr="00DC4C2A">
        <w:trPr>
          <w:trHeight w:val="30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7B9B826E" w14:textId="0EA063BF"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Ground beef</w:t>
            </w:r>
          </w:p>
        </w:tc>
        <w:tc>
          <w:tcPr>
            <w:tcW w:w="990" w:type="dxa"/>
            <w:gridSpan w:val="2"/>
            <w:tcBorders>
              <w:top w:val="nil"/>
              <w:left w:val="nil"/>
              <w:bottom w:val="nil"/>
              <w:right w:val="nil"/>
            </w:tcBorders>
            <w:vAlign w:val="center"/>
          </w:tcPr>
          <w:p w14:paraId="17E7B74A" w14:textId="669991C2"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03FF1">
              <w:rPr>
                <w:rFonts w:ascii="Arial" w:hAnsi="Arial" w:cs="Arial"/>
                <w:color w:val="000000" w:themeColor="text1"/>
                <w:sz w:val="18"/>
                <w:szCs w:val="18"/>
              </w:rPr>
              <w:t>$</w:t>
            </w:r>
            <w:r w:rsidR="00063AFE">
              <w:rPr>
                <w:rFonts w:ascii="Arial" w:hAnsi="Arial" w:cs="Arial"/>
                <w:color w:val="000000" w:themeColor="text1"/>
                <w:sz w:val="18"/>
                <w:szCs w:val="18"/>
              </w:rPr>
              <w:t>1.</w:t>
            </w:r>
            <w:r w:rsidR="00503D67">
              <w:rPr>
                <w:rFonts w:ascii="Arial" w:hAnsi="Arial" w:cs="Arial"/>
                <w:color w:val="000000" w:themeColor="text1"/>
                <w:sz w:val="18"/>
                <w:szCs w:val="18"/>
              </w:rPr>
              <w:t>1</w:t>
            </w:r>
            <w:r>
              <w:rPr>
                <w:rFonts w:ascii="Arial" w:hAnsi="Arial" w:cs="Arial"/>
                <w:color w:val="000000" w:themeColor="text1"/>
                <w:sz w:val="18"/>
                <w:szCs w:val="18"/>
              </w:rPr>
              <w:t>B</w:t>
            </w:r>
          </w:p>
        </w:tc>
        <w:tc>
          <w:tcPr>
            <w:tcW w:w="1075" w:type="dxa"/>
            <w:gridSpan w:val="2"/>
            <w:tcBorders>
              <w:top w:val="nil"/>
              <w:left w:val="nil"/>
              <w:bottom w:val="nil"/>
              <w:right w:val="nil"/>
            </w:tcBorders>
            <w:vAlign w:val="center"/>
          </w:tcPr>
          <w:p w14:paraId="2F6F5924" w14:textId="505EB369"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12.6</w:t>
            </w:r>
            <w:r w:rsidRPr="00F56923">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vAlign w:val="center"/>
          </w:tcPr>
          <w:p w14:paraId="5DBB89F3" w14:textId="417BEB95"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5.1</w:t>
            </w:r>
            <w:r w:rsidRPr="00F56923">
              <w:rPr>
                <w:rFonts w:ascii="Arial" w:hAnsi="Arial" w:cs="Arial"/>
                <w:color w:val="000000" w:themeColor="text1"/>
                <w:sz w:val="18"/>
                <w:szCs w:val="18"/>
              </w:rPr>
              <w:t>%</w:t>
            </w:r>
          </w:p>
        </w:tc>
        <w:tc>
          <w:tcPr>
            <w:tcW w:w="1732" w:type="dxa"/>
            <w:tcBorders>
              <w:top w:val="nil"/>
              <w:left w:val="single" w:sz="4" w:space="0" w:color="31849B" w:themeColor="accent5" w:themeShade="BF"/>
              <w:bottom w:val="nil"/>
              <w:right w:val="nil"/>
            </w:tcBorders>
            <w:vAlign w:val="center"/>
          </w:tcPr>
          <w:p w14:paraId="7EA8213D" w14:textId="01F943D4"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41A2">
              <w:rPr>
                <w:rFonts w:ascii="Arial" w:hAnsi="Arial" w:cs="Arial"/>
                <w:color w:val="000000" w:themeColor="text1"/>
                <w:sz w:val="18"/>
                <w:szCs w:val="18"/>
              </w:rPr>
              <w:t>Ground beef</w:t>
            </w:r>
          </w:p>
        </w:tc>
        <w:tc>
          <w:tcPr>
            <w:tcW w:w="990" w:type="dxa"/>
            <w:gridSpan w:val="2"/>
            <w:tcBorders>
              <w:top w:val="nil"/>
              <w:left w:val="nil"/>
              <w:bottom w:val="nil"/>
              <w:right w:val="nil"/>
            </w:tcBorders>
            <w:vAlign w:val="center"/>
          </w:tcPr>
          <w:p w14:paraId="13102BEE" w14:textId="76BB5A5F"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44C80">
              <w:rPr>
                <w:rFonts w:ascii="Arial" w:hAnsi="Arial" w:cs="Arial"/>
                <w:color w:val="000000" w:themeColor="text1"/>
                <w:sz w:val="18"/>
                <w:szCs w:val="18"/>
              </w:rPr>
              <w:t>$</w:t>
            </w:r>
            <w:r w:rsidR="00503D67">
              <w:rPr>
                <w:rFonts w:ascii="Arial" w:hAnsi="Arial" w:cs="Arial"/>
                <w:color w:val="000000" w:themeColor="text1"/>
                <w:sz w:val="18"/>
                <w:szCs w:val="18"/>
              </w:rPr>
              <w:t>14.4</w:t>
            </w:r>
            <w:r w:rsidRPr="00144C80">
              <w:rPr>
                <w:rFonts w:ascii="Arial" w:hAnsi="Arial" w:cs="Arial"/>
                <w:color w:val="000000" w:themeColor="text1"/>
                <w:sz w:val="18"/>
                <w:szCs w:val="18"/>
              </w:rPr>
              <w:t>B</w:t>
            </w:r>
          </w:p>
        </w:tc>
        <w:tc>
          <w:tcPr>
            <w:tcW w:w="1277" w:type="dxa"/>
            <w:tcBorders>
              <w:top w:val="nil"/>
              <w:left w:val="nil"/>
              <w:bottom w:val="nil"/>
              <w:right w:val="nil"/>
            </w:tcBorders>
            <w:vAlign w:val="center"/>
          </w:tcPr>
          <w:p w14:paraId="6E720C38" w14:textId="79FC784A"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8.3</w:t>
            </w:r>
            <w:r w:rsidRPr="00157E3F">
              <w:rPr>
                <w:rFonts w:ascii="Arial" w:hAnsi="Arial" w:cs="Arial"/>
                <w:color w:val="000000" w:themeColor="text1"/>
                <w:sz w:val="18"/>
                <w:szCs w:val="18"/>
              </w:rPr>
              <w:t>%</w:t>
            </w:r>
          </w:p>
        </w:tc>
        <w:tc>
          <w:tcPr>
            <w:tcW w:w="1333" w:type="dxa"/>
            <w:tcBorders>
              <w:top w:val="nil"/>
              <w:left w:val="nil"/>
              <w:bottom w:val="nil"/>
            </w:tcBorders>
            <w:vAlign w:val="center"/>
          </w:tcPr>
          <w:p w14:paraId="284BBA7B" w14:textId="5111C585"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1.6</w:t>
            </w:r>
            <w:r w:rsidRPr="00157E3F">
              <w:rPr>
                <w:rFonts w:ascii="Arial" w:hAnsi="Arial" w:cs="Arial"/>
                <w:color w:val="000000" w:themeColor="text1"/>
                <w:sz w:val="18"/>
                <w:szCs w:val="18"/>
              </w:rPr>
              <w:t>%</w:t>
            </w:r>
          </w:p>
        </w:tc>
      </w:tr>
      <w:tr w:rsidR="000D6C1A" w:rsidRPr="00FB41A2" w14:paraId="2937B14D" w14:textId="77777777" w:rsidTr="00DC4C2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6A85564" w14:textId="5C2B02EC"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Ground turkey</w:t>
            </w:r>
          </w:p>
        </w:tc>
        <w:tc>
          <w:tcPr>
            <w:tcW w:w="990" w:type="dxa"/>
            <w:gridSpan w:val="2"/>
            <w:tcBorders>
              <w:top w:val="nil"/>
              <w:bottom w:val="nil"/>
            </w:tcBorders>
            <w:shd w:val="clear" w:color="auto" w:fill="D9D9D9" w:themeFill="background1" w:themeFillShade="D9"/>
            <w:vAlign w:val="center"/>
          </w:tcPr>
          <w:p w14:paraId="62E0D1D7" w14:textId="0FA66789"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10956">
              <w:rPr>
                <w:rFonts w:ascii="Arial" w:hAnsi="Arial" w:cs="Arial"/>
                <w:color w:val="000000" w:themeColor="text1"/>
                <w:sz w:val="18"/>
                <w:szCs w:val="18"/>
              </w:rPr>
              <w:t>$</w:t>
            </w:r>
            <w:r w:rsidR="00503D67">
              <w:rPr>
                <w:rFonts w:ascii="Arial" w:hAnsi="Arial" w:cs="Arial"/>
                <w:color w:val="000000" w:themeColor="text1"/>
                <w:sz w:val="18"/>
                <w:szCs w:val="18"/>
              </w:rPr>
              <w:t>149</w:t>
            </w:r>
            <w:r w:rsidRPr="00010956">
              <w:rPr>
                <w:rFonts w:ascii="Arial" w:hAnsi="Arial" w:cs="Arial"/>
                <w:color w:val="000000" w:themeColor="text1"/>
                <w:sz w:val="18"/>
                <w:szCs w:val="18"/>
              </w:rPr>
              <w:t>M</w:t>
            </w:r>
          </w:p>
        </w:tc>
        <w:tc>
          <w:tcPr>
            <w:tcW w:w="1075" w:type="dxa"/>
            <w:gridSpan w:val="2"/>
            <w:tcBorders>
              <w:top w:val="nil"/>
              <w:bottom w:val="nil"/>
            </w:tcBorders>
            <w:shd w:val="clear" w:color="auto" w:fill="D9D9D9" w:themeFill="background1" w:themeFillShade="D9"/>
            <w:vAlign w:val="center"/>
          </w:tcPr>
          <w:p w14:paraId="65DF1040" w14:textId="0016E871"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5.4</w:t>
            </w:r>
            <w:r w:rsidRPr="00F56923">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397F5DB6" w14:textId="51F0560C"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7.6</w:t>
            </w:r>
            <w:r w:rsidRPr="00F56923">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663AEF9F" w14:textId="2332D2BC"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Ground turkey</w:t>
            </w:r>
          </w:p>
        </w:tc>
        <w:tc>
          <w:tcPr>
            <w:tcW w:w="990" w:type="dxa"/>
            <w:gridSpan w:val="2"/>
            <w:tcBorders>
              <w:top w:val="nil"/>
              <w:bottom w:val="nil"/>
            </w:tcBorders>
            <w:shd w:val="clear" w:color="auto" w:fill="D9D9D9" w:themeFill="background1" w:themeFillShade="D9"/>
            <w:vAlign w:val="center"/>
          </w:tcPr>
          <w:p w14:paraId="7E07A52A" w14:textId="5AAA04C3"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4C80">
              <w:rPr>
                <w:rFonts w:ascii="Arial" w:hAnsi="Arial" w:cs="Arial"/>
                <w:color w:val="000000" w:themeColor="text1"/>
                <w:sz w:val="18"/>
                <w:szCs w:val="18"/>
              </w:rPr>
              <w:t>$</w:t>
            </w:r>
            <w:r w:rsidR="00503D67">
              <w:rPr>
                <w:rFonts w:ascii="Arial" w:hAnsi="Arial" w:cs="Arial"/>
                <w:color w:val="000000" w:themeColor="text1"/>
                <w:sz w:val="18"/>
                <w:szCs w:val="18"/>
              </w:rPr>
              <w:t>1.9</w:t>
            </w:r>
            <w:r w:rsidRPr="00144C80">
              <w:rPr>
                <w:rFonts w:ascii="Arial" w:hAnsi="Arial" w:cs="Arial"/>
                <w:color w:val="000000" w:themeColor="text1"/>
                <w:sz w:val="18"/>
                <w:szCs w:val="18"/>
              </w:rPr>
              <w:t>B</w:t>
            </w:r>
          </w:p>
        </w:tc>
        <w:tc>
          <w:tcPr>
            <w:tcW w:w="1277" w:type="dxa"/>
            <w:tcBorders>
              <w:top w:val="nil"/>
              <w:bottom w:val="nil"/>
            </w:tcBorders>
            <w:shd w:val="clear" w:color="auto" w:fill="D9D9D9" w:themeFill="background1" w:themeFillShade="D9"/>
            <w:vAlign w:val="center"/>
          </w:tcPr>
          <w:p w14:paraId="06582683" w14:textId="67EE79FE"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DC4C2A">
              <w:rPr>
                <w:rFonts w:ascii="Arial" w:hAnsi="Arial" w:cs="Arial"/>
                <w:color w:val="000000" w:themeColor="text1"/>
                <w:sz w:val="18"/>
                <w:szCs w:val="18"/>
              </w:rPr>
              <w:t>4.</w:t>
            </w:r>
            <w:r w:rsidR="00503D67">
              <w:rPr>
                <w:rFonts w:ascii="Arial" w:hAnsi="Arial" w:cs="Arial"/>
                <w:color w:val="000000" w:themeColor="text1"/>
                <w:sz w:val="18"/>
                <w:szCs w:val="18"/>
              </w:rPr>
              <w:t>1</w:t>
            </w:r>
            <w:r w:rsidRPr="00157E3F">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7ECA1294" w14:textId="02CD9120"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4.1</w:t>
            </w:r>
            <w:r w:rsidRPr="00157E3F">
              <w:rPr>
                <w:rFonts w:ascii="Arial" w:hAnsi="Arial" w:cs="Arial"/>
                <w:color w:val="000000" w:themeColor="text1"/>
                <w:sz w:val="18"/>
                <w:szCs w:val="18"/>
              </w:rPr>
              <w:t>%</w:t>
            </w:r>
          </w:p>
        </w:tc>
      </w:tr>
      <w:tr w:rsidR="000D6C1A" w:rsidRPr="00525982" w14:paraId="748604F9" w14:textId="77777777" w:rsidTr="00DC4C2A">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6374529F" w14:textId="77777777"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Ground chicken</w:t>
            </w:r>
          </w:p>
        </w:tc>
        <w:tc>
          <w:tcPr>
            <w:tcW w:w="990" w:type="dxa"/>
            <w:gridSpan w:val="2"/>
            <w:tcBorders>
              <w:top w:val="nil"/>
              <w:bottom w:val="nil"/>
            </w:tcBorders>
            <w:vAlign w:val="center"/>
          </w:tcPr>
          <w:p w14:paraId="0092817F" w14:textId="73D2A69F"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10956">
              <w:rPr>
                <w:rFonts w:ascii="Arial" w:hAnsi="Arial" w:cs="Arial"/>
                <w:color w:val="000000" w:themeColor="text1"/>
                <w:sz w:val="18"/>
                <w:szCs w:val="18"/>
              </w:rPr>
              <w:t>$</w:t>
            </w:r>
            <w:r w:rsidR="00503D67">
              <w:rPr>
                <w:rFonts w:ascii="Arial" w:hAnsi="Arial" w:cs="Arial"/>
                <w:color w:val="000000" w:themeColor="text1"/>
                <w:sz w:val="18"/>
                <w:szCs w:val="18"/>
              </w:rPr>
              <w:t>25</w:t>
            </w:r>
            <w:r w:rsidRPr="00010956">
              <w:rPr>
                <w:rFonts w:ascii="Arial" w:hAnsi="Arial" w:cs="Arial"/>
                <w:color w:val="000000" w:themeColor="text1"/>
                <w:sz w:val="18"/>
                <w:szCs w:val="18"/>
              </w:rPr>
              <w:t>M</w:t>
            </w:r>
          </w:p>
        </w:tc>
        <w:tc>
          <w:tcPr>
            <w:tcW w:w="1075" w:type="dxa"/>
            <w:gridSpan w:val="2"/>
            <w:tcBorders>
              <w:top w:val="nil"/>
              <w:bottom w:val="nil"/>
            </w:tcBorders>
            <w:vAlign w:val="center"/>
          </w:tcPr>
          <w:p w14:paraId="0F7E8F8D" w14:textId="27D3C3FA"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9.1</w:t>
            </w:r>
            <w:r w:rsidRPr="00F56923">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vAlign w:val="center"/>
          </w:tcPr>
          <w:p w14:paraId="0555C05C" w14:textId="60C1D8C8"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8.4</w:t>
            </w:r>
            <w:r w:rsidRPr="00F56923">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vAlign w:val="center"/>
          </w:tcPr>
          <w:p w14:paraId="45C147E0" w14:textId="6BAC8EA0"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Ground chicken</w:t>
            </w:r>
          </w:p>
        </w:tc>
        <w:tc>
          <w:tcPr>
            <w:tcW w:w="990" w:type="dxa"/>
            <w:gridSpan w:val="2"/>
            <w:tcBorders>
              <w:top w:val="nil"/>
              <w:bottom w:val="nil"/>
            </w:tcBorders>
            <w:vAlign w:val="center"/>
          </w:tcPr>
          <w:p w14:paraId="22EF3248" w14:textId="09BA7DA8"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B4CCA">
              <w:rPr>
                <w:rFonts w:ascii="Arial" w:hAnsi="Arial" w:cs="Arial"/>
                <w:color w:val="000000" w:themeColor="text1"/>
                <w:sz w:val="18"/>
                <w:szCs w:val="18"/>
              </w:rPr>
              <w:t>$</w:t>
            </w:r>
            <w:r w:rsidR="00503D67">
              <w:rPr>
                <w:rFonts w:ascii="Arial" w:hAnsi="Arial" w:cs="Arial"/>
                <w:color w:val="000000" w:themeColor="text1"/>
                <w:sz w:val="18"/>
                <w:szCs w:val="18"/>
              </w:rPr>
              <w:t>311</w:t>
            </w:r>
            <w:r w:rsidRPr="001B4CCA">
              <w:rPr>
                <w:rFonts w:ascii="Arial" w:hAnsi="Arial" w:cs="Arial"/>
                <w:color w:val="000000" w:themeColor="text1"/>
                <w:sz w:val="18"/>
                <w:szCs w:val="18"/>
              </w:rPr>
              <w:t>M</w:t>
            </w:r>
          </w:p>
        </w:tc>
        <w:tc>
          <w:tcPr>
            <w:tcW w:w="1277" w:type="dxa"/>
            <w:tcBorders>
              <w:top w:val="nil"/>
              <w:bottom w:val="nil"/>
            </w:tcBorders>
            <w:vAlign w:val="center"/>
          </w:tcPr>
          <w:p w14:paraId="4D68C47B" w14:textId="254359D7"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11.3</w:t>
            </w:r>
            <w:r w:rsidRPr="00157E3F">
              <w:rPr>
                <w:rFonts w:ascii="Arial" w:hAnsi="Arial" w:cs="Arial"/>
                <w:color w:val="000000" w:themeColor="text1"/>
                <w:sz w:val="18"/>
                <w:szCs w:val="18"/>
              </w:rPr>
              <w:t>%</w:t>
            </w:r>
          </w:p>
        </w:tc>
        <w:tc>
          <w:tcPr>
            <w:tcW w:w="1333" w:type="dxa"/>
            <w:tcBorders>
              <w:top w:val="nil"/>
              <w:bottom w:val="nil"/>
            </w:tcBorders>
            <w:vAlign w:val="center"/>
          </w:tcPr>
          <w:p w14:paraId="474671BC" w14:textId="7F6AE2CA"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12.7</w:t>
            </w:r>
            <w:r w:rsidRPr="00157E3F">
              <w:rPr>
                <w:rFonts w:ascii="Arial" w:hAnsi="Arial" w:cs="Arial"/>
                <w:color w:val="000000" w:themeColor="text1"/>
                <w:sz w:val="18"/>
                <w:szCs w:val="18"/>
              </w:rPr>
              <w:t>%</w:t>
            </w:r>
          </w:p>
        </w:tc>
      </w:tr>
      <w:tr w:rsidR="000D6C1A" w:rsidRPr="00FB41A2" w14:paraId="22B1D63C" w14:textId="77777777" w:rsidTr="00DC4C2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553A0525" w14:textId="77777777"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Ground pork</w:t>
            </w:r>
          </w:p>
        </w:tc>
        <w:tc>
          <w:tcPr>
            <w:tcW w:w="990" w:type="dxa"/>
            <w:gridSpan w:val="2"/>
            <w:tcBorders>
              <w:top w:val="nil"/>
              <w:bottom w:val="nil"/>
            </w:tcBorders>
            <w:shd w:val="clear" w:color="auto" w:fill="D9D9D9" w:themeFill="background1" w:themeFillShade="D9"/>
            <w:vAlign w:val="center"/>
          </w:tcPr>
          <w:p w14:paraId="2DE43083" w14:textId="51CA7918"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10956">
              <w:rPr>
                <w:rFonts w:ascii="Arial" w:hAnsi="Arial" w:cs="Arial"/>
                <w:color w:val="000000" w:themeColor="text1"/>
                <w:sz w:val="18"/>
                <w:szCs w:val="18"/>
              </w:rPr>
              <w:t>$</w:t>
            </w:r>
            <w:r w:rsidR="00503D67">
              <w:rPr>
                <w:rFonts w:ascii="Arial" w:hAnsi="Arial" w:cs="Arial"/>
                <w:color w:val="000000" w:themeColor="text1"/>
                <w:sz w:val="18"/>
                <w:szCs w:val="18"/>
              </w:rPr>
              <w:t>16</w:t>
            </w:r>
            <w:r w:rsidRPr="00010956">
              <w:rPr>
                <w:rFonts w:ascii="Arial" w:hAnsi="Arial" w:cs="Arial"/>
                <w:color w:val="000000" w:themeColor="text1"/>
                <w:sz w:val="18"/>
                <w:szCs w:val="18"/>
              </w:rPr>
              <w:t>M</w:t>
            </w:r>
          </w:p>
        </w:tc>
        <w:tc>
          <w:tcPr>
            <w:tcW w:w="1075" w:type="dxa"/>
            <w:gridSpan w:val="2"/>
            <w:tcBorders>
              <w:top w:val="nil"/>
              <w:bottom w:val="nil"/>
            </w:tcBorders>
            <w:shd w:val="clear" w:color="auto" w:fill="D9D9D9" w:themeFill="background1" w:themeFillShade="D9"/>
            <w:vAlign w:val="center"/>
          </w:tcPr>
          <w:p w14:paraId="2625E3CA" w14:textId="338C1B11"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6.5</w:t>
            </w:r>
            <w:r w:rsidRPr="00F56923">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16A079D4" w14:textId="53D1F844"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56923">
              <w:rPr>
                <w:rFonts w:ascii="Arial" w:hAnsi="Arial" w:cs="Arial"/>
                <w:color w:val="000000" w:themeColor="text1"/>
                <w:sz w:val="18"/>
                <w:szCs w:val="18"/>
              </w:rPr>
              <w:t>+</w:t>
            </w:r>
            <w:r w:rsidR="00503D67">
              <w:rPr>
                <w:rFonts w:ascii="Arial" w:hAnsi="Arial" w:cs="Arial"/>
                <w:color w:val="000000" w:themeColor="text1"/>
                <w:sz w:val="18"/>
                <w:szCs w:val="18"/>
              </w:rPr>
              <w:t>13.9</w:t>
            </w:r>
            <w:r w:rsidRPr="00F56923">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256E6B65" w14:textId="026B8B23"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Ground pork</w:t>
            </w:r>
          </w:p>
        </w:tc>
        <w:tc>
          <w:tcPr>
            <w:tcW w:w="990" w:type="dxa"/>
            <w:gridSpan w:val="2"/>
            <w:tcBorders>
              <w:top w:val="nil"/>
              <w:bottom w:val="nil"/>
            </w:tcBorders>
            <w:shd w:val="clear" w:color="auto" w:fill="D9D9D9" w:themeFill="background1" w:themeFillShade="D9"/>
            <w:vAlign w:val="center"/>
          </w:tcPr>
          <w:p w14:paraId="181AD012" w14:textId="4382AE7F"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B4CCA">
              <w:rPr>
                <w:rFonts w:ascii="Arial" w:hAnsi="Arial" w:cs="Arial"/>
                <w:color w:val="000000" w:themeColor="text1"/>
                <w:sz w:val="18"/>
                <w:szCs w:val="18"/>
              </w:rPr>
              <w:t>$</w:t>
            </w:r>
            <w:r w:rsidR="00503D67">
              <w:rPr>
                <w:rFonts w:ascii="Arial" w:hAnsi="Arial" w:cs="Arial"/>
                <w:color w:val="000000" w:themeColor="text1"/>
                <w:sz w:val="18"/>
                <w:szCs w:val="18"/>
              </w:rPr>
              <w:t>225</w:t>
            </w:r>
            <w:r w:rsidRPr="001B4CCA">
              <w:rPr>
                <w:rFonts w:ascii="Arial" w:hAnsi="Arial" w:cs="Arial"/>
                <w:color w:val="000000" w:themeColor="text1"/>
                <w:sz w:val="18"/>
                <w:szCs w:val="18"/>
              </w:rPr>
              <w:t>M</w:t>
            </w:r>
          </w:p>
        </w:tc>
        <w:tc>
          <w:tcPr>
            <w:tcW w:w="1277" w:type="dxa"/>
            <w:tcBorders>
              <w:top w:val="nil"/>
              <w:bottom w:val="nil"/>
            </w:tcBorders>
            <w:shd w:val="clear" w:color="auto" w:fill="D9D9D9" w:themeFill="background1" w:themeFillShade="D9"/>
            <w:vAlign w:val="center"/>
          </w:tcPr>
          <w:p w14:paraId="57ACF5DD" w14:textId="2F7FC81C"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5.0</w:t>
            </w:r>
            <w:r w:rsidRPr="00157E3F">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21610963" w14:textId="5C1C163C"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8.2</w:t>
            </w:r>
            <w:r w:rsidRPr="00157E3F">
              <w:rPr>
                <w:rFonts w:ascii="Arial" w:hAnsi="Arial" w:cs="Arial"/>
                <w:color w:val="000000" w:themeColor="text1"/>
                <w:sz w:val="18"/>
                <w:szCs w:val="18"/>
              </w:rPr>
              <w:t>%</w:t>
            </w:r>
          </w:p>
        </w:tc>
      </w:tr>
      <w:tr w:rsidR="000D6C1A" w:rsidRPr="00525982" w14:paraId="6A79E46F" w14:textId="77777777" w:rsidTr="00DC4C2A">
        <w:trPr>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right w:val="nil"/>
            </w:tcBorders>
            <w:vAlign w:val="center"/>
          </w:tcPr>
          <w:p w14:paraId="2F86402F" w14:textId="6F2F7BE9"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Ground lamb</w:t>
            </w:r>
          </w:p>
        </w:tc>
        <w:tc>
          <w:tcPr>
            <w:tcW w:w="990" w:type="dxa"/>
            <w:gridSpan w:val="2"/>
            <w:tcBorders>
              <w:top w:val="nil"/>
              <w:left w:val="nil"/>
              <w:bottom w:val="nil"/>
              <w:right w:val="nil"/>
            </w:tcBorders>
            <w:vAlign w:val="center"/>
          </w:tcPr>
          <w:p w14:paraId="4C5909CA" w14:textId="5572640C"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010956">
              <w:rPr>
                <w:rFonts w:ascii="Arial" w:hAnsi="Arial" w:cs="Arial"/>
                <w:color w:val="000000" w:themeColor="text1"/>
                <w:sz w:val="18"/>
                <w:szCs w:val="18"/>
              </w:rPr>
              <w:t>$</w:t>
            </w:r>
            <w:r w:rsidR="00503D67">
              <w:rPr>
                <w:rFonts w:ascii="Arial" w:hAnsi="Arial" w:cs="Arial"/>
                <w:color w:val="000000" w:themeColor="text1"/>
                <w:sz w:val="18"/>
                <w:szCs w:val="18"/>
              </w:rPr>
              <w:t>4</w:t>
            </w:r>
            <w:r w:rsidRPr="00010956">
              <w:rPr>
                <w:rFonts w:ascii="Arial" w:hAnsi="Arial" w:cs="Arial"/>
                <w:color w:val="000000" w:themeColor="text1"/>
                <w:sz w:val="18"/>
                <w:szCs w:val="18"/>
              </w:rPr>
              <w:t>M</w:t>
            </w:r>
          </w:p>
        </w:tc>
        <w:tc>
          <w:tcPr>
            <w:tcW w:w="1075" w:type="dxa"/>
            <w:gridSpan w:val="2"/>
            <w:tcBorders>
              <w:top w:val="nil"/>
              <w:left w:val="nil"/>
              <w:bottom w:val="nil"/>
              <w:right w:val="nil"/>
            </w:tcBorders>
            <w:vAlign w:val="center"/>
          </w:tcPr>
          <w:p w14:paraId="0ED96580" w14:textId="5C1BF886" w:rsidR="000D6C1A" w:rsidRPr="00FB41A2" w:rsidRDefault="00DC4C2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503D67">
              <w:rPr>
                <w:rFonts w:ascii="Arial" w:hAnsi="Arial" w:cs="Arial"/>
                <w:color w:val="000000" w:themeColor="text1"/>
                <w:sz w:val="18"/>
                <w:szCs w:val="18"/>
              </w:rPr>
              <w:t>12.8</w:t>
            </w:r>
            <w:r w:rsidR="000D6C1A" w:rsidRPr="00F56923">
              <w:rPr>
                <w:rFonts w:ascii="Arial" w:hAnsi="Arial" w:cs="Arial"/>
                <w:color w:val="000000" w:themeColor="text1"/>
                <w:sz w:val="18"/>
                <w:szCs w:val="18"/>
              </w:rPr>
              <w:t>%</w:t>
            </w:r>
          </w:p>
        </w:tc>
        <w:tc>
          <w:tcPr>
            <w:tcW w:w="1333" w:type="dxa"/>
            <w:tcBorders>
              <w:top w:val="nil"/>
              <w:left w:val="nil"/>
              <w:bottom w:val="nil"/>
              <w:right w:val="single" w:sz="4" w:space="0" w:color="31849B" w:themeColor="accent5" w:themeShade="BF"/>
            </w:tcBorders>
            <w:vAlign w:val="center"/>
          </w:tcPr>
          <w:p w14:paraId="45178E2E" w14:textId="2BBA5F61" w:rsidR="000D6C1A" w:rsidRPr="00FB41A2" w:rsidRDefault="00DC4C2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503D67">
              <w:rPr>
                <w:rFonts w:ascii="Arial" w:hAnsi="Arial" w:cs="Arial"/>
                <w:color w:val="000000" w:themeColor="text1"/>
                <w:sz w:val="18"/>
                <w:szCs w:val="18"/>
              </w:rPr>
              <w:t>17.8</w:t>
            </w:r>
            <w:r w:rsidR="000D6C1A" w:rsidRPr="00F56923">
              <w:rPr>
                <w:rFonts w:ascii="Arial" w:hAnsi="Arial" w:cs="Arial"/>
                <w:color w:val="000000" w:themeColor="text1"/>
                <w:sz w:val="18"/>
                <w:szCs w:val="18"/>
              </w:rPr>
              <w:t>%</w:t>
            </w:r>
          </w:p>
        </w:tc>
        <w:tc>
          <w:tcPr>
            <w:tcW w:w="1732" w:type="dxa"/>
            <w:tcBorders>
              <w:top w:val="nil"/>
              <w:left w:val="single" w:sz="4" w:space="0" w:color="31849B" w:themeColor="accent5" w:themeShade="BF"/>
              <w:bottom w:val="nil"/>
              <w:right w:val="nil"/>
            </w:tcBorders>
            <w:vAlign w:val="center"/>
          </w:tcPr>
          <w:p w14:paraId="33B65AC5" w14:textId="221080C5" w:rsidR="000D6C1A" w:rsidRPr="00FB41A2" w:rsidRDefault="000D6C1A" w:rsidP="000D6C1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Ground lamb</w:t>
            </w:r>
          </w:p>
        </w:tc>
        <w:tc>
          <w:tcPr>
            <w:tcW w:w="990" w:type="dxa"/>
            <w:gridSpan w:val="2"/>
            <w:tcBorders>
              <w:top w:val="nil"/>
              <w:left w:val="nil"/>
              <w:bottom w:val="nil"/>
              <w:right w:val="nil"/>
            </w:tcBorders>
            <w:vAlign w:val="center"/>
          </w:tcPr>
          <w:p w14:paraId="75C50C28" w14:textId="1E25500B"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B4CCA">
              <w:rPr>
                <w:rFonts w:ascii="Arial" w:hAnsi="Arial" w:cs="Arial"/>
                <w:color w:val="000000" w:themeColor="text1"/>
                <w:sz w:val="18"/>
                <w:szCs w:val="18"/>
              </w:rPr>
              <w:t>$</w:t>
            </w:r>
            <w:r w:rsidR="00503D67">
              <w:rPr>
                <w:rFonts w:ascii="Arial" w:hAnsi="Arial" w:cs="Arial"/>
                <w:color w:val="000000" w:themeColor="text1"/>
                <w:sz w:val="18"/>
                <w:szCs w:val="18"/>
              </w:rPr>
              <w:t>53</w:t>
            </w:r>
            <w:r w:rsidRPr="001B4CCA">
              <w:rPr>
                <w:rFonts w:ascii="Arial" w:hAnsi="Arial" w:cs="Arial"/>
                <w:color w:val="000000" w:themeColor="text1"/>
                <w:sz w:val="18"/>
                <w:szCs w:val="18"/>
              </w:rPr>
              <w:t>M</w:t>
            </w:r>
          </w:p>
        </w:tc>
        <w:tc>
          <w:tcPr>
            <w:tcW w:w="1277" w:type="dxa"/>
            <w:tcBorders>
              <w:top w:val="nil"/>
              <w:left w:val="nil"/>
              <w:bottom w:val="nil"/>
              <w:right w:val="nil"/>
            </w:tcBorders>
            <w:vAlign w:val="center"/>
          </w:tcPr>
          <w:p w14:paraId="23705D82" w14:textId="6E17F04D"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4.5</w:t>
            </w:r>
            <w:r w:rsidRPr="00157E3F">
              <w:rPr>
                <w:rFonts w:ascii="Arial" w:hAnsi="Arial" w:cs="Arial"/>
                <w:color w:val="000000" w:themeColor="text1"/>
                <w:sz w:val="18"/>
                <w:szCs w:val="18"/>
              </w:rPr>
              <w:t>%</w:t>
            </w:r>
          </w:p>
        </w:tc>
        <w:tc>
          <w:tcPr>
            <w:tcW w:w="1333" w:type="dxa"/>
            <w:tcBorders>
              <w:top w:val="nil"/>
              <w:left w:val="nil"/>
              <w:bottom w:val="nil"/>
            </w:tcBorders>
            <w:vAlign w:val="center"/>
          </w:tcPr>
          <w:p w14:paraId="28C00B2F" w14:textId="118478AA" w:rsidR="000D6C1A" w:rsidRPr="00FB41A2" w:rsidRDefault="000D6C1A" w:rsidP="00DC4C2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57E3F">
              <w:rPr>
                <w:rFonts w:ascii="Arial" w:hAnsi="Arial" w:cs="Arial"/>
                <w:color w:val="000000" w:themeColor="text1"/>
                <w:sz w:val="18"/>
                <w:szCs w:val="18"/>
              </w:rPr>
              <w:t>+</w:t>
            </w:r>
            <w:r w:rsidR="00503D67">
              <w:rPr>
                <w:rFonts w:ascii="Arial" w:hAnsi="Arial" w:cs="Arial"/>
                <w:color w:val="000000" w:themeColor="text1"/>
                <w:sz w:val="18"/>
                <w:szCs w:val="18"/>
              </w:rPr>
              <w:t>9.5</w:t>
            </w:r>
            <w:r w:rsidRPr="00157E3F">
              <w:rPr>
                <w:rFonts w:ascii="Arial" w:hAnsi="Arial" w:cs="Arial"/>
                <w:color w:val="000000" w:themeColor="text1"/>
                <w:sz w:val="18"/>
                <w:szCs w:val="18"/>
              </w:rPr>
              <w:t>%</w:t>
            </w:r>
          </w:p>
        </w:tc>
      </w:tr>
      <w:tr w:rsidR="000D6C1A" w:rsidRPr="00FB41A2" w14:paraId="5A862543" w14:textId="77777777" w:rsidTr="00DC4C2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13D78C6" w14:textId="380BC422" w:rsidR="000D6C1A" w:rsidRPr="00FB41A2" w:rsidRDefault="000D6C1A" w:rsidP="000D6C1A">
            <w:pPr>
              <w:pStyle w:val="NoSpacing"/>
              <w:rPr>
                <w:rFonts w:ascii="Arial" w:hAnsi="Arial" w:cs="Arial"/>
                <w:b w:val="0"/>
                <w:bCs w:val="0"/>
                <w:color w:val="000000" w:themeColor="text1"/>
                <w:sz w:val="18"/>
                <w:szCs w:val="18"/>
              </w:rPr>
            </w:pPr>
            <w:r w:rsidRPr="00FB41A2">
              <w:rPr>
                <w:rFonts w:ascii="Arial" w:hAnsi="Arial" w:cs="Arial"/>
                <w:b w:val="0"/>
                <w:bCs w:val="0"/>
                <w:color w:val="000000" w:themeColor="text1"/>
                <w:sz w:val="18"/>
                <w:szCs w:val="18"/>
              </w:rPr>
              <w:t>Ground veal</w:t>
            </w:r>
          </w:p>
        </w:tc>
        <w:tc>
          <w:tcPr>
            <w:tcW w:w="990" w:type="dxa"/>
            <w:gridSpan w:val="2"/>
            <w:tcBorders>
              <w:top w:val="nil"/>
              <w:bottom w:val="nil"/>
            </w:tcBorders>
            <w:shd w:val="clear" w:color="auto" w:fill="D9D9D9" w:themeFill="background1" w:themeFillShade="D9"/>
            <w:vAlign w:val="center"/>
          </w:tcPr>
          <w:p w14:paraId="0E4F26D7" w14:textId="01806E7A"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010956">
              <w:rPr>
                <w:rFonts w:ascii="Arial" w:hAnsi="Arial" w:cs="Arial"/>
                <w:color w:val="000000" w:themeColor="text1"/>
                <w:sz w:val="18"/>
                <w:szCs w:val="18"/>
              </w:rPr>
              <w:t>$</w:t>
            </w:r>
            <w:r w:rsidR="00503D67">
              <w:rPr>
                <w:rFonts w:ascii="Arial" w:hAnsi="Arial" w:cs="Arial"/>
                <w:color w:val="000000" w:themeColor="text1"/>
                <w:sz w:val="18"/>
                <w:szCs w:val="18"/>
              </w:rPr>
              <w:t>0.6</w:t>
            </w:r>
            <w:r w:rsidRPr="00010956">
              <w:rPr>
                <w:rFonts w:ascii="Arial" w:hAnsi="Arial" w:cs="Arial"/>
                <w:color w:val="000000" w:themeColor="text1"/>
                <w:sz w:val="18"/>
                <w:szCs w:val="18"/>
              </w:rPr>
              <w:t>M</w:t>
            </w:r>
          </w:p>
        </w:tc>
        <w:tc>
          <w:tcPr>
            <w:tcW w:w="1075" w:type="dxa"/>
            <w:gridSpan w:val="2"/>
            <w:tcBorders>
              <w:top w:val="nil"/>
              <w:bottom w:val="nil"/>
            </w:tcBorders>
            <w:shd w:val="clear" w:color="auto" w:fill="D9D9D9" w:themeFill="background1" w:themeFillShade="D9"/>
            <w:vAlign w:val="center"/>
          </w:tcPr>
          <w:p w14:paraId="0D91B098" w14:textId="4367DF40" w:rsidR="000D6C1A" w:rsidRPr="00FB41A2" w:rsidRDefault="00DC4C2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503D67">
              <w:rPr>
                <w:rFonts w:ascii="Arial" w:hAnsi="Arial" w:cs="Arial"/>
                <w:color w:val="000000" w:themeColor="text1"/>
                <w:sz w:val="18"/>
                <w:szCs w:val="18"/>
              </w:rPr>
              <w:t>9.1</w:t>
            </w:r>
            <w:r w:rsidR="000D6C1A" w:rsidRPr="00F56923">
              <w:rPr>
                <w:rFonts w:ascii="Arial" w:hAnsi="Arial" w:cs="Arial"/>
                <w:color w:val="000000" w:themeColor="text1"/>
                <w:sz w:val="18"/>
                <w:szCs w:val="18"/>
              </w:rPr>
              <w:t>%</w:t>
            </w:r>
          </w:p>
        </w:tc>
        <w:tc>
          <w:tcPr>
            <w:tcW w:w="1333" w:type="dxa"/>
            <w:tcBorders>
              <w:top w:val="nil"/>
              <w:bottom w:val="nil"/>
              <w:right w:val="single" w:sz="4" w:space="0" w:color="31849B" w:themeColor="accent5" w:themeShade="BF"/>
            </w:tcBorders>
            <w:shd w:val="clear" w:color="auto" w:fill="D9D9D9" w:themeFill="background1" w:themeFillShade="D9"/>
            <w:vAlign w:val="center"/>
          </w:tcPr>
          <w:p w14:paraId="29306A52" w14:textId="60677EBE" w:rsidR="000D6C1A" w:rsidRPr="00FB41A2" w:rsidRDefault="00DC4C2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w:t>
            </w:r>
            <w:r w:rsidR="00503D67">
              <w:rPr>
                <w:rFonts w:ascii="Arial" w:hAnsi="Arial" w:cs="Arial"/>
                <w:color w:val="000000" w:themeColor="text1"/>
                <w:sz w:val="18"/>
                <w:szCs w:val="18"/>
              </w:rPr>
              <w:t>17.9</w:t>
            </w:r>
            <w:r w:rsidR="000D6C1A" w:rsidRPr="00F56923">
              <w:rPr>
                <w:rFonts w:ascii="Arial" w:hAnsi="Arial" w:cs="Arial"/>
                <w:color w:val="000000" w:themeColor="text1"/>
                <w:sz w:val="18"/>
                <w:szCs w:val="18"/>
              </w:rPr>
              <w:t>%</w:t>
            </w:r>
          </w:p>
        </w:tc>
        <w:tc>
          <w:tcPr>
            <w:tcW w:w="1732" w:type="dxa"/>
            <w:tcBorders>
              <w:top w:val="nil"/>
              <w:left w:val="single" w:sz="4" w:space="0" w:color="31849B" w:themeColor="accent5" w:themeShade="BF"/>
              <w:bottom w:val="nil"/>
            </w:tcBorders>
            <w:shd w:val="clear" w:color="auto" w:fill="D9D9D9" w:themeFill="background1" w:themeFillShade="D9"/>
            <w:vAlign w:val="center"/>
          </w:tcPr>
          <w:p w14:paraId="416BA0FC" w14:textId="6DE6D024" w:rsidR="000D6C1A" w:rsidRPr="00FB41A2" w:rsidRDefault="000D6C1A" w:rsidP="000D6C1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B41A2">
              <w:rPr>
                <w:rFonts w:ascii="Arial" w:hAnsi="Arial" w:cs="Arial"/>
                <w:color w:val="000000" w:themeColor="text1"/>
                <w:sz w:val="18"/>
                <w:szCs w:val="18"/>
              </w:rPr>
              <w:t>Ground veal</w:t>
            </w:r>
          </w:p>
        </w:tc>
        <w:tc>
          <w:tcPr>
            <w:tcW w:w="990" w:type="dxa"/>
            <w:gridSpan w:val="2"/>
            <w:tcBorders>
              <w:top w:val="nil"/>
              <w:bottom w:val="nil"/>
            </w:tcBorders>
            <w:shd w:val="clear" w:color="auto" w:fill="D9D9D9" w:themeFill="background1" w:themeFillShade="D9"/>
            <w:vAlign w:val="center"/>
          </w:tcPr>
          <w:p w14:paraId="590BAB2D" w14:textId="71B606B5" w:rsidR="000D6C1A" w:rsidRPr="00FB41A2" w:rsidRDefault="000D6C1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37595">
              <w:rPr>
                <w:rFonts w:ascii="Arial" w:hAnsi="Arial" w:cs="Arial"/>
                <w:color w:val="000000" w:themeColor="text1"/>
                <w:sz w:val="18"/>
                <w:szCs w:val="18"/>
              </w:rPr>
              <w:t>$</w:t>
            </w:r>
            <w:r w:rsidR="00503D67">
              <w:rPr>
                <w:rFonts w:ascii="Arial" w:hAnsi="Arial" w:cs="Arial"/>
                <w:color w:val="000000" w:themeColor="text1"/>
                <w:sz w:val="18"/>
                <w:szCs w:val="18"/>
              </w:rPr>
              <w:t>9</w:t>
            </w:r>
            <w:r w:rsidRPr="00237595">
              <w:rPr>
                <w:rFonts w:ascii="Arial" w:hAnsi="Arial" w:cs="Arial"/>
                <w:color w:val="000000" w:themeColor="text1"/>
                <w:sz w:val="18"/>
                <w:szCs w:val="18"/>
              </w:rPr>
              <w:t>M</w:t>
            </w:r>
          </w:p>
        </w:tc>
        <w:tc>
          <w:tcPr>
            <w:tcW w:w="1277" w:type="dxa"/>
            <w:tcBorders>
              <w:top w:val="nil"/>
              <w:bottom w:val="nil"/>
            </w:tcBorders>
            <w:shd w:val="clear" w:color="auto" w:fill="D9D9D9" w:themeFill="background1" w:themeFillShade="D9"/>
            <w:vAlign w:val="center"/>
          </w:tcPr>
          <w:p w14:paraId="2FB2D010" w14:textId="0E4D8442" w:rsidR="000D6C1A" w:rsidRPr="00FB41A2" w:rsidRDefault="00DC4C2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03D67">
              <w:rPr>
                <w:rFonts w:ascii="Arial" w:hAnsi="Arial" w:cs="Arial"/>
                <w:color w:val="000000" w:themeColor="text1"/>
                <w:sz w:val="18"/>
                <w:szCs w:val="18"/>
              </w:rPr>
              <w:t>12.1</w:t>
            </w:r>
            <w:r w:rsidR="000D6C1A" w:rsidRPr="00157E3F">
              <w:rPr>
                <w:rFonts w:ascii="Arial" w:hAnsi="Arial" w:cs="Arial"/>
                <w:color w:val="000000" w:themeColor="text1"/>
                <w:sz w:val="18"/>
                <w:szCs w:val="18"/>
              </w:rPr>
              <w:t>%</w:t>
            </w:r>
          </w:p>
        </w:tc>
        <w:tc>
          <w:tcPr>
            <w:tcW w:w="1333" w:type="dxa"/>
            <w:tcBorders>
              <w:top w:val="nil"/>
              <w:bottom w:val="nil"/>
            </w:tcBorders>
            <w:shd w:val="clear" w:color="auto" w:fill="D9D9D9" w:themeFill="background1" w:themeFillShade="D9"/>
            <w:vAlign w:val="center"/>
          </w:tcPr>
          <w:p w14:paraId="79E4D32C" w14:textId="3C41C781" w:rsidR="000D6C1A" w:rsidRPr="00FB41A2" w:rsidRDefault="00DC4C2A" w:rsidP="00DC4C2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-18.</w:t>
            </w:r>
            <w:r w:rsidR="00503D67">
              <w:rPr>
                <w:rFonts w:ascii="Arial" w:hAnsi="Arial" w:cs="Arial"/>
                <w:color w:val="000000" w:themeColor="text1"/>
                <w:sz w:val="18"/>
                <w:szCs w:val="18"/>
              </w:rPr>
              <w:t>5</w:t>
            </w:r>
            <w:r w:rsidR="000D6C1A" w:rsidRPr="00157E3F">
              <w:rPr>
                <w:rFonts w:ascii="Arial" w:hAnsi="Arial" w:cs="Arial"/>
                <w:color w:val="000000" w:themeColor="text1"/>
                <w:sz w:val="18"/>
                <w:szCs w:val="18"/>
              </w:rPr>
              <w:t>%</w:t>
            </w:r>
          </w:p>
        </w:tc>
      </w:tr>
      <w:bookmarkEnd w:id="7"/>
    </w:tbl>
    <w:p w14:paraId="78C9C012" w14:textId="24AA8B0B" w:rsidR="008916F6" w:rsidRPr="0027199D" w:rsidRDefault="008916F6" w:rsidP="008916F6">
      <w:pPr>
        <w:pStyle w:val="NoSpacing"/>
        <w:rPr>
          <w:rFonts w:ascii="Arial" w:hAnsi="Arial" w:cs="Arial"/>
          <w:sz w:val="4"/>
          <w:szCs w:val="10"/>
        </w:rPr>
      </w:pPr>
    </w:p>
    <w:p w14:paraId="6EDA657A" w14:textId="5502F868" w:rsidR="008916F6" w:rsidRPr="00797BB8" w:rsidRDefault="008916F6" w:rsidP="008916F6">
      <w:pPr>
        <w:pStyle w:val="NoSpacing"/>
        <w:rPr>
          <w:rFonts w:ascii="Arial" w:hAnsi="Arial" w:cs="Arial"/>
          <w:color w:val="7F7F7F" w:themeColor="text1" w:themeTint="80"/>
          <w:sz w:val="16"/>
          <w:szCs w:val="16"/>
        </w:rPr>
      </w:pPr>
      <w:r w:rsidRPr="00797BB8">
        <w:rPr>
          <w:rFonts w:ascii="Arial" w:hAnsi="Arial" w:cs="Arial"/>
          <w:color w:val="7F7F7F" w:themeColor="text1" w:themeTint="80"/>
          <w:sz w:val="16"/>
          <w:szCs w:val="16"/>
        </w:rPr>
        <w:t xml:space="preserve">Source: </w:t>
      </w:r>
      <w:r w:rsidR="00FB48FE" w:rsidRPr="00797BB8">
        <w:rPr>
          <w:rFonts w:ascii="Arial" w:hAnsi="Arial" w:cs="Arial"/>
          <w:color w:val="7F7F7F" w:themeColor="text1" w:themeTint="80"/>
          <w:sz w:val="16"/>
          <w:szCs w:val="16"/>
        </w:rPr>
        <w:t>Circana</w:t>
      </w:r>
      <w:r w:rsidRPr="00797BB8">
        <w:rPr>
          <w:rFonts w:ascii="Arial" w:hAnsi="Arial" w:cs="Arial"/>
          <w:color w:val="7F7F7F" w:themeColor="text1" w:themeTint="80"/>
          <w:sz w:val="16"/>
          <w:szCs w:val="16"/>
        </w:rPr>
        <w:t xml:space="preserve">, Integrated Fresh, Total US, </w:t>
      </w:r>
      <w:r w:rsidR="00D85BA4">
        <w:rPr>
          <w:rFonts w:ascii="Arial" w:hAnsi="Arial" w:cs="Arial"/>
          <w:color w:val="7F7F7F" w:themeColor="text1" w:themeTint="80"/>
          <w:sz w:val="16"/>
          <w:szCs w:val="16"/>
        </w:rPr>
        <w:t>MULO+</w:t>
      </w:r>
    </w:p>
    <w:p w14:paraId="4B73EBBC" w14:textId="58C0354C" w:rsidR="00F44177" w:rsidRPr="009E759F" w:rsidRDefault="00F44177" w:rsidP="00F44177">
      <w:pPr>
        <w:pStyle w:val="NoSpacing"/>
        <w:rPr>
          <w:rFonts w:ascii="Arial" w:hAnsi="Arial" w:cs="Arial"/>
          <w:b/>
          <w:color w:val="595959" w:themeColor="text1" w:themeTint="A6"/>
          <w:sz w:val="32"/>
          <w:szCs w:val="32"/>
        </w:rPr>
      </w:pPr>
    </w:p>
    <w:p w14:paraId="42AB96A0" w14:textId="77777777" w:rsidR="00720067" w:rsidRPr="003D2C85" w:rsidRDefault="00720067" w:rsidP="00720067">
      <w:pPr>
        <w:pStyle w:val="NoSpacing"/>
        <w:rPr>
          <w:rFonts w:ascii="Arial" w:hAnsi="Arial" w:cs="Arial"/>
          <w:b/>
          <w:color w:val="595959" w:themeColor="text1" w:themeTint="A6"/>
          <w:sz w:val="24"/>
          <w:szCs w:val="24"/>
        </w:rPr>
      </w:pPr>
      <w:bookmarkStart w:id="8" w:name="_Hlk158538735"/>
      <w:bookmarkStart w:id="9" w:name="_Hlk160971988"/>
      <w:bookmarkStart w:id="10" w:name="_Hlk166235219"/>
      <w:bookmarkStart w:id="11" w:name="_Hlk121583547"/>
      <w:bookmarkStart w:id="12" w:name="_Hlk116291245"/>
      <w:bookmarkStart w:id="13" w:name="_Hlk79236872"/>
      <w:r w:rsidRPr="003D2C85">
        <w:rPr>
          <w:rFonts w:ascii="Arial" w:hAnsi="Arial" w:cs="Arial"/>
          <w:b/>
          <w:color w:val="595959" w:themeColor="text1" w:themeTint="A6"/>
          <w:sz w:val="24"/>
          <w:szCs w:val="24"/>
        </w:rPr>
        <w:t>What’s Next?</w:t>
      </w:r>
    </w:p>
    <w:bookmarkEnd w:id="8"/>
    <w:bookmarkEnd w:id="9"/>
    <w:p w14:paraId="4BBE4E11" w14:textId="77777777" w:rsidR="00720067" w:rsidRDefault="00720067" w:rsidP="00720067">
      <w:pPr>
        <w:pStyle w:val="NoSpacing"/>
        <w:rPr>
          <w:rFonts w:ascii="Arial" w:hAnsi="Arial" w:cs="Arial"/>
          <w:sz w:val="20"/>
          <w:szCs w:val="20"/>
        </w:rPr>
      </w:pPr>
      <w:r w:rsidRPr="003D2C85">
        <w:rPr>
          <w:rFonts w:ascii="Arial" w:hAnsi="Arial" w:cs="Arial"/>
          <w:sz w:val="20"/>
          <w:szCs w:val="20"/>
        </w:rPr>
        <w:t xml:space="preserve">The </w:t>
      </w:r>
      <w:r>
        <w:rPr>
          <w:rFonts w:ascii="Arial" w:hAnsi="Arial" w:cs="Arial"/>
          <w:sz w:val="20"/>
          <w:szCs w:val="20"/>
        </w:rPr>
        <w:t>210 Analytics survey found that holidays, special occasions and entertaining are the top three reasons when shoppers tend to be willing to spend a little extra. This could be a premiumized purchase or an extra item to round out the occasion.</w:t>
      </w:r>
    </w:p>
    <w:p w14:paraId="5EC5C920" w14:textId="77777777" w:rsidR="00720067" w:rsidRDefault="00720067" w:rsidP="00720067">
      <w:pPr>
        <w:pStyle w:val="NoSpacing"/>
        <w:numPr>
          <w:ilvl w:val="0"/>
          <w:numId w:val="16"/>
        </w:numPr>
        <w:rPr>
          <w:rFonts w:ascii="Arial" w:hAnsi="Arial" w:cs="Arial"/>
          <w:sz w:val="20"/>
          <w:szCs w:val="20"/>
        </w:rPr>
      </w:pPr>
      <w:r>
        <w:rPr>
          <w:rFonts w:ascii="Arial" w:hAnsi="Arial" w:cs="Arial"/>
          <w:sz w:val="20"/>
          <w:szCs w:val="20"/>
        </w:rPr>
        <w:t xml:space="preserve">May has a number of big holidays that can help turn 2024 into a growth year, including Cinco de Mayo, Mother’s Day and the unofficial start of grilling season, Memorial Day. According to the April Circana research, 53% of Americans plan some kind of special activity for Memorial Day, led by 34% getting together with friends and family and 26% firing up the grill. </w:t>
      </w:r>
    </w:p>
    <w:p w14:paraId="64C1C07E" w14:textId="77777777" w:rsidR="00720067" w:rsidRDefault="00720067" w:rsidP="00720067">
      <w:pPr>
        <w:pStyle w:val="NoSpacing"/>
        <w:numPr>
          <w:ilvl w:val="0"/>
          <w:numId w:val="16"/>
        </w:numPr>
        <w:rPr>
          <w:rFonts w:ascii="Arial" w:hAnsi="Arial" w:cs="Arial"/>
          <w:sz w:val="20"/>
          <w:szCs w:val="20"/>
        </w:rPr>
      </w:pPr>
      <w:r>
        <w:rPr>
          <w:rFonts w:ascii="Arial" w:hAnsi="Arial" w:cs="Arial"/>
          <w:sz w:val="20"/>
          <w:szCs w:val="20"/>
        </w:rPr>
        <w:t xml:space="preserve">Additionally, retailers have been successful with self-invented holidays and occasions that help attract shoppers to the store and aisle. </w:t>
      </w:r>
    </w:p>
    <w:p w14:paraId="780282E1" w14:textId="77777777" w:rsidR="00720067" w:rsidRPr="00A9357D" w:rsidRDefault="00720067" w:rsidP="00720067">
      <w:pPr>
        <w:pStyle w:val="NoSpacing"/>
        <w:numPr>
          <w:ilvl w:val="0"/>
          <w:numId w:val="15"/>
        </w:numPr>
        <w:rPr>
          <w:rFonts w:ascii="Arial" w:hAnsi="Arial" w:cs="Arial"/>
          <w:sz w:val="20"/>
          <w:szCs w:val="20"/>
        </w:rPr>
      </w:pPr>
      <w:r w:rsidRPr="00A9357D">
        <w:rPr>
          <w:rFonts w:ascii="Arial" w:hAnsi="Arial" w:cs="Arial"/>
          <w:sz w:val="20"/>
          <w:szCs w:val="20"/>
        </w:rPr>
        <w:t xml:space="preserve">The next two reasons to spend a little extra are if something is deemed a little healthier or to do something nice for themselves. </w:t>
      </w:r>
      <w:r>
        <w:rPr>
          <w:rFonts w:ascii="Arial" w:hAnsi="Arial" w:cs="Arial"/>
          <w:sz w:val="20"/>
          <w:szCs w:val="20"/>
        </w:rPr>
        <w:t xml:space="preserve">Younger generations are more focus on the nutritional content and benefits of foods and beverages — a powerful reason to call out important nutrients on the front of pack. </w:t>
      </w:r>
      <w:r w:rsidRPr="00A9357D">
        <w:rPr>
          <w:rFonts w:ascii="Arial" w:hAnsi="Arial" w:cs="Arial"/>
          <w:sz w:val="20"/>
          <w:szCs w:val="20"/>
        </w:rPr>
        <w:t xml:space="preserve">Self-care </w:t>
      </w:r>
      <w:r>
        <w:rPr>
          <w:rFonts w:ascii="Arial" w:hAnsi="Arial" w:cs="Arial"/>
          <w:sz w:val="20"/>
          <w:szCs w:val="20"/>
        </w:rPr>
        <w:t>is becoming a growing</w:t>
      </w:r>
      <w:r w:rsidRPr="00A9357D">
        <w:rPr>
          <w:rFonts w:ascii="Arial" w:hAnsi="Arial" w:cs="Arial"/>
          <w:sz w:val="20"/>
          <w:szCs w:val="20"/>
        </w:rPr>
        <w:t xml:space="preserve"> sales driver for not just little indulgences but </w:t>
      </w:r>
      <w:r>
        <w:rPr>
          <w:rFonts w:ascii="Arial" w:hAnsi="Arial" w:cs="Arial"/>
          <w:sz w:val="20"/>
          <w:szCs w:val="20"/>
        </w:rPr>
        <w:t xml:space="preserve">also to spend a little extra on a favorite brand, flavor, type or production attribute. </w:t>
      </w:r>
    </w:p>
    <w:bookmarkEnd w:id="10"/>
    <w:p w14:paraId="1363DB2A" w14:textId="77777777" w:rsidR="00720067" w:rsidRDefault="00720067" w:rsidP="00720067">
      <w:pPr>
        <w:pStyle w:val="NoSpacing"/>
        <w:rPr>
          <w:rFonts w:ascii="Arial" w:hAnsi="Arial" w:cs="Arial"/>
          <w:sz w:val="20"/>
          <w:szCs w:val="20"/>
        </w:rPr>
      </w:pPr>
    </w:p>
    <w:bookmarkEnd w:id="11"/>
    <w:bookmarkEnd w:id="12"/>
    <w:p w14:paraId="356D29DF" w14:textId="09981ECF" w:rsidR="00DF4436" w:rsidRPr="00A52516" w:rsidRDefault="000A3830" w:rsidP="009D4CC4">
      <w:pPr>
        <w:pStyle w:val="NoSpacing"/>
        <w:rPr>
          <w:rFonts w:ascii="Arial" w:hAnsi="Arial" w:cs="Arial"/>
          <w:sz w:val="20"/>
          <w:szCs w:val="20"/>
        </w:rPr>
      </w:pPr>
      <w:r w:rsidRPr="00A52516">
        <w:rPr>
          <w:rFonts w:ascii="Arial" w:hAnsi="Arial" w:cs="Arial"/>
          <w:sz w:val="20"/>
          <w:szCs w:val="20"/>
        </w:rPr>
        <w:t xml:space="preserve">The next performance report in the </w:t>
      </w:r>
      <w:hyperlink r:id="rId12" w:history="1">
        <w:r w:rsidR="00FB48FE" w:rsidRPr="008B2978">
          <w:rPr>
            <w:rStyle w:val="Hyperlink"/>
            <w:rFonts w:ascii="Arial" w:hAnsi="Arial" w:cs="Arial"/>
            <w:sz w:val="20"/>
            <w:szCs w:val="20"/>
          </w:rPr>
          <w:t>Circana</w:t>
        </w:r>
      </w:hyperlink>
      <w:r w:rsidR="000134EB">
        <w:rPr>
          <w:rFonts w:ascii="Arial" w:hAnsi="Arial" w:cs="Arial"/>
          <w:sz w:val="20"/>
          <w:szCs w:val="20"/>
        </w:rPr>
        <w:t xml:space="preserve">, </w:t>
      </w:r>
      <w:r w:rsidRPr="00A52516">
        <w:rPr>
          <w:rFonts w:ascii="Arial" w:hAnsi="Arial" w:cs="Arial"/>
          <w:sz w:val="20"/>
          <w:szCs w:val="20"/>
        </w:rPr>
        <w:t>210 Analytics</w:t>
      </w:r>
      <w:r w:rsidR="000134EB">
        <w:rPr>
          <w:rFonts w:ascii="Arial" w:hAnsi="Arial" w:cs="Arial"/>
          <w:sz w:val="20"/>
          <w:szCs w:val="20"/>
        </w:rPr>
        <w:t xml:space="preserve"> and </w:t>
      </w:r>
      <w:hyperlink r:id="rId13" w:history="1">
        <w:r w:rsidR="009145D8" w:rsidRPr="00C34339">
          <w:rPr>
            <w:rStyle w:val="Hyperlink"/>
            <w:rFonts w:ascii="Arial" w:hAnsi="Arial" w:cs="Arial"/>
            <w:sz w:val="20"/>
            <w:szCs w:val="20"/>
          </w:rPr>
          <w:t>Hillphoenix</w:t>
        </w:r>
      </w:hyperlink>
      <w:r w:rsidR="000134EB">
        <w:rPr>
          <w:rFonts w:ascii="Arial" w:hAnsi="Arial" w:cs="Arial"/>
          <w:sz w:val="20"/>
          <w:szCs w:val="20"/>
        </w:rPr>
        <w:t xml:space="preserve"> series</w:t>
      </w:r>
      <w:r w:rsidRPr="00A52516">
        <w:rPr>
          <w:rFonts w:ascii="Arial" w:hAnsi="Arial" w:cs="Arial"/>
          <w:sz w:val="20"/>
          <w:szCs w:val="20"/>
        </w:rPr>
        <w:t xml:space="preserve"> will be released mid-</w:t>
      </w:r>
      <w:r w:rsidR="00720067">
        <w:rPr>
          <w:rFonts w:ascii="Arial" w:hAnsi="Arial" w:cs="Arial"/>
          <w:sz w:val="20"/>
          <w:szCs w:val="20"/>
        </w:rPr>
        <w:t>June</w:t>
      </w:r>
      <w:r w:rsidR="00D043F3">
        <w:rPr>
          <w:rFonts w:ascii="Arial" w:hAnsi="Arial" w:cs="Arial"/>
          <w:sz w:val="20"/>
          <w:szCs w:val="20"/>
        </w:rPr>
        <w:t xml:space="preserve"> 202</w:t>
      </w:r>
      <w:r w:rsidR="00A10FC4">
        <w:rPr>
          <w:rFonts w:ascii="Arial" w:hAnsi="Arial" w:cs="Arial"/>
          <w:sz w:val="20"/>
          <w:szCs w:val="20"/>
        </w:rPr>
        <w:t>4</w:t>
      </w:r>
      <w:r w:rsidR="00181867">
        <w:rPr>
          <w:rFonts w:ascii="Arial" w:hAnsi="Arial" w:cs="Arial"/>
          <w:sz w:val="20"/>
          <w:szCs w:val="20"/>
        </w:rPr>
        <w:t xml:space="preserve"> </w:t>
      </w:r>
      <w:r w:rsidRPr="00A52516">
        <w:rPr>
          <w:rFonts w:ascii="Arial" w:hAnsi="Arial" w:cs="Arial"/>
          <w:sz w:val="20"/>
          <w:szCs w:val="20"/>
        </w:rPr>
        <w:t xml:space="preserve">to cover the </w:t>
      </w:r>
      <w:r w:rsidR="00720067">
        <w:rPr>
          <w:rFonts w:ascii="Arial" w:hAnsi="Arial" w:cs="Arial"/>
          <w:sz w:val="20"/>
          <w:szCs w:val="20"/>
        </w:rPr>
        <w:t xml:space="preserve">May </w:t>
      </w:r>
      <w:r w:rsidRPr="00A52516">
        <w:rPr>
          <w:rFonts w:ascii="Arial" w:hAnsi="Arial" w:cs="Arial"/>
          <w:sz w:val="20"/>
          <w:szCs w:val="20"/>
        </w:rPr>
        <w:t>sales trends</w:t>
      </w:r>
      <w:r>
        <w:rPr>
          <w:rFonts w:ascii="Arial" w:hAnsi="Arial" w:cs="Arial"/>
          <w:sz w:val="20"/>
          <w:szCs w:val="20"/>
        </w:rPr>
        <w:t xml:space="preserve">. </w:t>
      </w:r>
      <w:bookmarkEnd w:id="13"/>
    </w:p>
    <w:p w14:paraId="37EC0D3B" w14:textId="77777777" w:rsidR="007C3A4F" w:rsidRDefault="00DF4436" w:rsidP="009D4CC4">
      <w:pPr>
        <w:pStyle w:val="NoSpacing"/>
        <w:rPr>
          <w:rFonts w:ascii="Arial" w:hAnsi="Arial" w:cs="Arial"/>
          <w:sz w:val="20"/>
          <w:szCs w:val="20"/>
        </w:rPr>
      </w:pPr>
      <w:r>
        <w:rPr>
          <w:rFonts w:ascii="Arial" w:hAnsi="Arial" w:cs="Arial"/>
          <w:sz w:val="20"/>
          <w:szCs w:val="20"/>
        </w:rPr>
        <w:t xml:space="preserve"> </w:t>
      </w:r>
    </w:p>
    <w:p w14:paraId="3E203B17" w14:textId="2230DED7" w:rsidR="000134EB" w:rsidRDefault="000134EB" w:rsidP="000134EB">
      <w:pPr>
        <w:pStyle w:val="NoSpacing"/>
        <w:rPr>
          <w:rFonts w:ascii="Arial" w:hAnsi="Arial" w:cs="Arial"/>
          <w:b/>
          <w:sz w:val="20"/>
          <w:szCs w:val="20"/>
        </w:rPr>
      </w:pPr>
      <w:bookmarkStart w:id="14" w:name="_Hlk118920915"/>
      <w:bookmarkStart w:id="15" w:name="_Hlk127026660"/>
      <w:r>
        <w:rPr>
          <w:rFonts w:ascii="Arial" w:hAnsi="Arial" w:cs="Arial"/>
          <w:b/>
          <w:sz w:val="20"/>
          <w:szCs w:val="20"/>
        </w:rPr>
        <w:t xml:space="preserve">Date ranges: </w:t>
      </w:r>
    </w:p>
    <w:bookmarkEnd w:id="14"/>
    <w:bookmarkEnd w:id="15"/>
    <w:p w14:paraId="71F87A5B" w14:textId="7CA6028E" w:rsidR="00B0743F" w:rsidRDefault="00B0743F" w:rsidP="00525982">
      <w:pPr>
        <w:pStyle w:val="NoSpacing"/>
        <w:rPr>
          <w:rFonts w:ascii="Arial" w:hAnsi="Arial" w:cs="Arial"/>
          <w:sz w:val="20"/>
          <w:szCs w:val="20"/>
        </w:rPr>
      </w:pPr>
      <w:r>
        <w:rPr>
          <w:rFonts w:ascii="Arial" w:hAnsi="Arial" w:cs="Arial"/>
          <w:sz w:val="20"/>
          <w:szCs w:val="20"/>
        </w:rPr>
        <w:t>2023: 52 weeks ending 12/31/2023</w:t>
      </w:r>
    </w:p>
    <w:p w14:paraId="4AD40D74" w14:textId="6BFEF98E" w:rsidR="00D85BA4" w:rsidRDefault="00922058" w:rsidP="00525982">
      <w:pPr>
        <w:pStyle w:val="NoSpacing"/>
        <w:rPr>
          <w:rFonts w:ascii="Arial" w:hAnsi="Arial" w:cs="Arial"/>
          <w:sz w:val="20"/>
          <w:szCs w:val="20"/>
        </w:rPr>
      </w:pPr>
      <w:r>
        <w:rPr>
          <w:rFonts w:ascii="Arial" w:hAnsi="Arial" w:cs="Arial"/>
          <w:sz w:val="20"/>
          <w:szCs w:val="20"/>
        </w:rPr>
        <w:t>Q</w:t>
      </w:r>
      <w:r w:rsidR="00547B7B">
        <w:rPr>
          <w:rFonts w:ascii="Arial" w:hAnsi="Arial" w:cs="Arial"/>
          <w:sz w:val="20"/>
          <w:szCs w:val="20"/>
        </w:rPr>
        <w:t>1</w:t>
      </w:r>
      <w:r>
        <w:rPr>
          <w:rFonts w:ascii="Arial" w:hAnsi="Arial" w:cs="Arial"/>
          <w:sz w:val="20"/>
          <w:szCs w:val="20"/>
        </w:rPr>
        <w:t xml:space="preserve"> 2024: 13 weeks ending 3/31/2024</w:t>
      </w:r>
    </w:p>
    <w:p w14:paraId="1522D985" w14:textId="3A839C64" w:rsidR="00922058" w:rsidRDefault="00720067" w:rsidP="00525982">
      <w:pPr>
        <w:pStyle w:val="NoSpacing"/>
        <w:rPr>
          <w:rFonts w:ascii="Arial" w:hAnsi="Arial" w:cs="Arial"/>
          <w:sz w:val="20"/>
          <w:szCs w:val="20"/>
        </w:rPr>
      </w:pPr>
      <w:r>
        <w:rPr>
          <w:rFonts w:ascii="Arial" w:hAnsi="Arial" w:cs="Arial"/>
          <w:sz w:val="20"/>
          <w:szCs w:val="20"/>
        </w:rPr>
        <w:t xml:space="preserve">April </w:t>
      </w:r>
      <w:r w:rsidR="00922058">
        <w:rPr>
          <w:rFonts w:ascii="Arial" w:hAnsi="Arial" w:cs="Arial"/>
          <w:sz w:val="20"/>
          <w:szCs w:val="20"/>
        </w:rPr>
        <w:t xml:space="preserve">2024: </w:t>
      </w:r>
      <w:r w:rsidR="00422546">
        <w:rPr>
          <w:rFonts w:ascii="Arial" w:hAnsi="Arial" w:cs="Arial"/>
          <w:sz w:val="20"/>
          <w:szCs w:val="20"/>
        </w:rPr>
        <w:t>4</w:t>
      </w:r>
      <w:r w:rsidR="00922058">
        <w:rPr>
          <w:rFonts w:ascii="Arial" w:hAnsi="Arial" w:cs="Arial"/>
          <w:sz w:val="20"/>
          <w:szCs w:val="20"/>
        </w:rPr>
        <w:t xml:space="preserve"> weeks ending </w:t>
      </w:r>
      <w:r w:rsidR="00422546">
        <w:rPr>
          <w:rFonts w:ascii="Arial" w:hAnsi="Arial" w:cs="Arial"/>
          <w:sz w:val="20"/>
          <w:szCs w:val="20"/>
        </w:rPr>
        <w:t>4</w:t>
      </w:r>
      <w:r w:rsidR="00922058">
        <w:rPr>
          <w:rFonts w:ascii="Arial" w:hAnsi="Arial" w:cs="Arial"/>
          <w:sz w:val="20"/>
          <w:szCs w:val="20"/>
        </w:rPr>
        <w:t>/</w:t>
      </w:r>
      <w:r w:rsidR="00422546">
        <w:rPr>
          <w:rFonts w:ascii="Arial" w:hAnsi="Arial" w:cs="Arial"/>
          <w:sz w:val="20"/>
          <w:szCs w:val="20"/>
        </w:rPr>
        <w:t>28</w:t>
      </w:r>
      <w:r w:rsidR="00922058">
        <w:rPr>
          <w:rFonts w:ascii="Arial" w:hAnsi="Arial" w:cs="Arial"/>
          <w:sz w:val="20"/>
          <w:szCs w:val="20"/>
        </w:rPr>
        <w:t>/2024</w:t>
      </w:r>
    </w:p>
    <w:sectPr w:rsidR="00922058" w:rsidSect="00D33B0D">
      <w:headerReference w:type="default" r:id="rId14"/>
      <w:footerReference w:type="default" r:id="rId15"/>
      <w:pgSz w:w="12240" w:h="15840"/>
      <w:pgMar w:top="1710" w:right="810" w:bottom="851" w:left="90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76710" w14:textId="77777777" w:rsidR="00D33B0D" w:rsidRDefault="00D33B0D" w:rsidP="00030F05">
      <w:pPr>
        <w:spacing w:after="0" w:line="240" w:lineRule="auto"/>
      </w:pPr>
      <w:r>
        <w:separator/>
      </w:r>
    </w:p>
  </w:endnote>
  <w:endnote w:type="continuationSeparator" w:id="0">
    <w:p w14:paraId="1093B224" w14:textId="77777777" w:rsidR="00D33B0D" w:rsidRDefault="00D33B0D" w:rsidP="0003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4B2E" w14:textId="66F5F54E" w:rsidR="00A26087" w:rsidRPr="00B87C2C" w:rsidRDefault="00A26087" w:rsidP="008614E7">
    <w:pPr>
      <w:tabs>
        <w:tab w:val="left" w:pos="1070"/>
      </w:tabs>
      <w:spacing w:before="68" w:after="71" w:line="210" w:lineRule="atLeast"/>
      <w:rPr>
        <w:rFonts w:ascii="Arial" w:hAnsi="Arial" w:cs="Arial"/>
        <w:color w:val="000000" w:themeColor="text1"/>
        <w:sz w:val="18"/>
        <w:szCs w:val="18"/>
      </w:rPr>
    </w:pPr>
    <w:r>
      <w:rPr>
        <w:b/>
        <w:bCs/>
        <w:noProof/>
        <w:lang w:val="nl-NL" w:eastAsia="nl-NL"/>
      </w:rPr>
      <mc:AlternateContent>
        <mc:Choice Requires="wps">
          <w:drawing>
            <wp:anchor distT="0" distB="0" distL="114300" distR="114300" simplePos="0" relativeHeight="251680768" behindDoc="0" locked="0" layoutInCell="1" allowOverlap="1" wp14:anchorId="5277C414" wp14:editId="0D87D251">
              <wp:simplePos x="0" y="0"/>
              <wp:positionH relativeFrom="margin">
                <wp:posOffset>6273800</wp:posOffset>
              </wp:positionH>
              <wp:positionV relativeFrom="paragraph">
                <wp:posOffset>114300</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6D05A51" w14:textId="77777777" w:rsidR="00A26087" w:rsidRPr="008614E7" w:rsidRDefault="00A26087" w:rsidP="008614E7">
                          <w:pPr>
                            <w:pStyle w:val="NoSpacing"/>
                            <w:rPr>
                              <w:color w:val="FFFFFF" w:themeColor="background1"/>
                              <w:sz w:val="18"/>
                              <w:szCs w:val="18"/>
                            </w:rPr>
                          </w:pPr>
                          <w:r w:rsidRPr="008614E7">
                            <w:rPr>
                              <w:color w:val="FFFFFF" w:themeColor="background1"/>
                              <w:sz w:val="18"/>
                              <w:szCs w:val="18"/>
                            </w:rPr>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7C414" id="_x0000_t202" coordsize="21600,21600" o:spt="202" path="m,l,21600r21600,l21600,xe">
              <v:stroke joinstyle="miter"/>
              <v:path gradientshapeok="t" o:connecttype="rect"/>
            </v:shapetype>
            <v:shape id="Text Box 2" o:spid="_x0000_s1026" type="#_x0000_t202" style="position:absolute;margin-left:494pt;margin-top:9pt;width:99.5pt;height:18.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" filled="f" stroked="f" strokeweight=".5pt">
              <v:textbox>
                <w:txbxContent>
                  <w:p w14:paraId="76D05A51" w14:textId="77777777" w:rsidR="00A26087" w:rsidRPr="008614E7" w:rsidRDefault="00A26087" w:rsidP="008614E7">
                    <w:pPr>
                      <w:pStyle w:val="NoSpacing"/>
                      <w:rPr>
                        <w:color w:val="FFFFFF" w:themeColor="background1"/>
                        <w:sz w:val="18"/>
                        <w:szCs w:val="18"/>
                      </w:rPr>
                    </w:pPr>
                    <w:r w:rsidRPr="008614E7">
                      <w:rPr>
                        <w:color w:val="FFFFFF" w:themeColor="background1"/>
                        <w:sz w:val="18"/>
                        <w:szCs w:val="18"/>
                      </w:rPr>
                      <w:t>FOR PUBLIC USE</w:t>
                    </w:r>
                  </w:p>
                </w:txbxContent>
              </v:textbox>
              <w10:wrap anchorx="margin"/>
            </v:shape>
          </w:pict>
        </mc:Fallback>
      </mc:AlternateContent>
    </w:r>
    <w:r w:rsidRPr="00B87C2C">
      <w:rPr>
        <w:rFonts w:ascii="Arial" w:hAnsi="Arial" w:cs="Arial"/>
        <w:noProof/>
        <w:sz w:val="18"/>
        <w:szCs w:val="18"/>
        <w:lang w:val="nl-NL" w:eastAsia="nl-NL"/>
      </w:rPr>
      <w:drawing>
        <wp:anchor distT="0" distB="0" distL="114300" distR="114300" simplePos="0" relativeHeight="251669504" behindDoc="0" locked="0" layoutInCell="1" allowOverlap="1" wp14:anchorId="2D6E6F6A" wp14:editId="0DD3210D">
          <wp:simplePos x="0" y="0"/>
          <wp:positionH relativeFrom="page">
            <wp:posOffset>1734820</wp:posOffset>
          </wp:positionH>
          <wp:positionV relativeFrom="paragraph">
            <wp:posOffset>-143510</wp:posOffset>
          </wp:positionV>
          <wp:extent cx="866140" cy="355600"/>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66140" cy="355600"/>
                  </a:xfrm>
                  <a:prstGeom prst="rect">
                    <a:avLst/>
                  </a:prstGeom>
                </pic:spPr>
              </pic:pic>
            </a:graphicData>
          </a:graphic>
          <wp14:sizeRelH relativeFrom="margin">
            <wp14:pctWidth>0</wp14:pctWidth>
          </wp14:sizeRelH>
          <wp14:sizeRelV relativeFrom="margin">
            <wp14:pctHeight>0</wp14:pctHeight>
          </wp14:sizeRelV>
        </wp:anchor>
      </w:drawing>
    </w:r>
    <w:r w:rsidRPr="00B87C2C">
      <w:rPr>
        <w:rFonts w:ascii="Arial" w:hAnsi="Arial" w:cs="Arial"/>
        <w:noProof/>
        <w:color w:val="FFFFFF" w:themeColor="background1"/>
        <w:sz w:val="18"/>
        <w:szCs w:val="18"/>
        <w:lang w:val="nl-NL" w:eastAsia="nl-NL"/>
      </w:rPr>
      <w:drawing>
        <wp:anchor distT="0" distB="0" distL="114300" distR="114300" simplePos="0" relativeHeight="251674624" behindDoc="0" locked="0" layoutInCell="1" allowOverlap="1" wp14:anchorId="45612D3F" wp14:editId="04013099">
          <wp:simplePos x="0" y="0"/>
          <wp:positionH relativeFrom="margin">
            <wp:posOffset>-69850</wp:posOffset>
          </wp:positionH>
          <wp:positionV relativeFrom="bottomMargin">
            <wp:posOffset>19050</wp:posOffset>
          </wp:positionV>
          <wp:extent cx="1219200" cy="38770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219200" cy="3877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7C2C">
      <w:rPr>
        <w:rFonts w:ascii="Arial" w:hAnsi="Arial" w:cs="Arial"/>
        <w:sz w:val="18"/>
        <w:szCs w:val="18"/>
      </w:rPr>
      <w:t xml:space="preserve"> </w:t>
    </w:r>
    <w:r w:rsidRPr="00B87C2C">
      <w:rPr>
        <w:rFonts w:ascii="Arial" w:hAnsi="Arial" w:cs="Arial"/>
        <w:noProof/>
        <w:sz w:val="18"/>
        <w:szCs w:val="18"/>
        <w:lang w:val="nl-NL" w:eastAsia="nl-NL"/>
      </w:rPr>
      <w:drawing>
        <wp:anchor distT="0" distB="0" distL="114300" distR="114300" simplePos="0" relativeHeight="251678720" behindDoc="1" locked="0" layoutInCell="1" allowOverlap="1" wp14:anchorId="31D69B19" wp14:editId="7556B63A">
          <wp:simplePos x="0" y="0"/>
          <wp:positionH relativeFrom="page">
            <wp:align>left</wp:align>
          </wp:positionH>
          <wp:positionV relativeFrom="paragraph">
            <wp:posOffset>-292017</wp:posOffset>
          </wp:positionV>
          <wp:extent cx="7768456" cy="612140"/>
          <wp:effectExtent l="0" t="0" r="4445" b="0"/>
          <wp:wrapNone/>
          <wp:docPr id="126990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09775" name="Picture 1269909775"/>
                  <pic:cNvPicPr/>
                </pic:nvPicPr>
                <pic:blipFill>
                  <a:blip r:embed="rId3">
                    <a:extLst>
                      <a:ext uri="{28A0092B-C50C-407E-A947-70E740481C1C}">
                        <a14:useLocalDpi xmlns:a14="http://schemas.microsoft.com/office/drawing/2010/main" val="0"/>
                      </a:ext>
                    </a:extLst>
                  </a:blip>
                  <a:stretch>
                    <a:fillRect/>
                  </a:stretch>
                </pic:blipFill>
                <pic:spPr>
                  <a:xfrm>
                    <a:off x="0" y="0"/>
                    <a:ext cx="7768456" cy="612140"/>
                  </a:xfrm>
                  <a:prstGeom prst="rect">
                    <a:avLst/>
                  </a:prstGeom>
                </pic:spPr>
              </pic:pic>
            </a:graphicData>
          </a:graphic>
          <wp14:sizeRelH relativeFrom="margin">
            <wp14:pctWidth>0</wp14:pctWidth>
          </wp14:sizeRelH>
          <wp14:sizeRelV relativeFrom="margin">
            <wp14:pctHeight>0</wp14:pctHeight>
          </wp14:sizeRelV>
        </wp:anchor>
      </w:drawing>
    </w:r>
    <w:r w:rsidRPr="00B87C2C">
      <w:rPr>
        <w:rFonts w:ascii="Arial" w:hAnsi="Arial" w:cs="Arial"/>
        <w:sz w:val="18"/>
        <w:szCs w:val="18"/>
      </w:rPr>
      <w:t xml:space="preserve"> </w:t>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49876" w14:textId="77777777" w:rsidR="00D33B0D" w:rsidRDefault="00D33B0D" w:rsidP="00030F05">
      <w:pPr>
        <w:spacing w:after="0" w:line="240" w:lineRule="auto"/>
      </w:pPr>
      <w:r>
        <w:separator/>
      </w:r>
    </w:p>
  </w:footnote>
  <w:footnote w:type="continuationSeparator" w:id="0">
    <w:p w14:paraId="26865A4B" w14:textId="77777777" w:rsidR="00D33B0D" w:rsidRDefault="00D33B0D" w:rsidP="0003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8B8C" w14:textId="59023C2C" w:rsidR="00A26087" w:rsidRDefault="00A26087">
    <w:pPr>
      <w:pStyle w:val="Header"/>
    </w:pPr>
    <w:r>
      <w:rPr>
        <w:noProof/>
        <w:lang w:val="nl-NL" w:eastAsia="nl-NL"/>
      </w:rPr>
      <w:drawing>
        <wp:anchor distT="0" distB="0" distL="114300" distR="114300" simplePos="0" relativeHeight="251677696" behindDoc="0" locked="0" layoutInCell="1" allowOverlap="1" wp14:anchorId="45CB4A43" wp14:editId="07558A96">
          <wp:simplePos x="0" y="0"/>
          <wp:positionH relativeFrom="page">
            <wp:posOffset>-635</wp:posOffset>
          </wp:positionH>
          <wp:positionV relativeFrom="paragraph">
            <wp:posOffset>-443561</wp:posOffset>
          </wp:positionV>
          <wp:extent cx="7812640" cy="1019175"/>
          <wp:effectExtent l="0" t="0" r="0" b="0"/>
          <wp:wrapNone/>
          <wp:docPr id="3" name="Picture 3" descr="Graphical user interface, applicati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2640" cy="1019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D11224"/>
    <w:multiLevelType w:val="hybridMultilevel"/>
    <w:tmpl w:val="158842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777733"/>
    <w:multiLevelType w:val="hybridMultilevel"/>
    <w:tmpl w:val="6B4226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50BDE"/>
    <w:multiLevelType w:val="hybridMultilevel"/>
    <w:tmpl w:val="10061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27006F"/>
    <w:multiLevelType w:val="hybridMultilevel"/>
    <w:tmpl w:val="A4327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A72E4B"/>
    <w:multiLevelType w:val="hybridMultilevel"/>
    <w:tmpl w:val="87B83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483187"/>
    <w:multiLevelType w:val="hybridMultilevel"/>
    <w:tmpl w:val="8F4CEA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9825AD"/>
    <w:multiLevelType w:val="hybridMultilevel"/>
    <w:tmpl w:val="4EEC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29509D"/>
    <w:multiLevelType w:val="hybridMultilevel"/>
    <w:tmpl w:val="ADEE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F54E1E"/>
    <w:multiLevelType w:val="hybridMultilevel"/>
    <w:tmpl w:val="84CC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B7570C"/>
    <w:multiLevelType w:val="hybridMultilevel"/>
    <w:tmpl w:val="70ECB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1975807">
    <w:abstractNumId w:val="11"/>
  </w:num>
  <w:num w:numId="2" w16cid:durableId="1747530276">
    <w:abstractNumId w:val="8"/>
  </w:num>
  <w:num w:numId="3" w16cid:durableId="644704626">
    <w:abstractNumId w:val="3"/>
  </w:num>
  <w:num w:numId="4" w16cid:durableId="1755784104">
    <w:abstractNumId w:val="9"/>
  </w:num>
  <w:num w:numId="5" w16cid:durableId="1554849379">
    <w:abstractNumId w:val="7"/>
  </w:num>
  <w:num w:numId="6" w16cid:durableId="1911382348">
    <w:abstractNumId w:val="14"/>
  </w:num>
  <w:num w:numId="7" w16cid:durableId="268708673">
    <w:abstractNumId w:val="4"/>
  </w:num>
  <w:num w:numId="8" w16cid:durableId="477114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74131">
    <w:abstractNumId w:val="5"/>
  </w:num>
  <w:num w:numId="10" w16cid:durableId="1983801259">
    <w:abstractNumId w:val="6"/>
  </w:num>
  <w:num w:numId="11" w16cid:durableId="206377815">
    <w:abstractNumId w:val="10"/>
  </w:num>
  <w:num w:numId="12" w16cid:durableId="537477397">
    <w:abstractNumId w:val="0"/>
  </w:num>
  <w:num w:numId="13" w16cid:durableId="978606581">
    <w:abstractNumId w:val="12"/>
  </w:num>
  <w:num w:numId="14" w16cid:durableId="1123306688">
    <w:abstractNumId w:val="13"/>
  </w:num>
  <w:num w:numId="15" w16cid:durableId="1754467517">
    <w:abstractNumId w:val="2"/>
  </w:num>
  <w:num w:numId="16" w16cid:durableId="10248679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E3"/>
    <w:rsid w:val="000001F1"/>
    <w:rsid w:val="000009C5"/>
    <w:rsid w:val="000011EF"/>
    <w:rsid w:val="0000195E"/>
    <w:rsid w:val="00001F7D"/>
    <w:rsid w:val="00002925"/>
    <w:rsid w:val="00002F63"/>
    <w:rsid w:val="00002FD8"/>
    <w:rsid w:val="00005AC4"/>
    <w:rsid w:val="00007300"/>
    <w:rsid w:val="0000766F"/>
    <w:rsid w:val="00007878"/>
    <w:rsid w:val="000079C3"/>
    <w:rsid w:val="00010FAD"/>
    <w:rsid w:val="000125AA"/>
    <w:rsid w:val="00012A5E"/>
    <w:rsid w:val="00012B1A"/>
    <w:rsid w:val="00013448"/>
    <w:rsid w:val="000134EB"/>
    <w:rsid w:val="00013E55"/>
    <w:rsid w:val="0001526F"/>
    <w:rsid w:val="00015EB3"/>
    <w:rsid w:val="0002049A"/>
    <w:rsid w:val="000212AA"/>
    <w:rsid w:val="00021B82"/>
    <w:rsid w:val="00023F33"/>
    <w:rsid w:val="000253BC"/>
    <w:rsid w:val="00027CAA"/>
    <w:rsid w:val="00030F05"/>
    <w:rsid w:val="000311F5"/>
    <w:rsid w:val="0003170A"/>
    <w:rsid w:val="00032DD7"/>
    <w:rsid w:val="00033B7B"/>
    <w:rsid w:val="00033D02"/>
    <w:rsid w:val="00033E4F"/>
    <w:rsid w:val="00034F34"/>
    <w:rsid w:val="00036EFD"/>
    <w:rsid w:val="0004166F"/>
    <w:rsid w:val="00041900"/>
    <w:rsid w:val="00045B0F"/>
    <w:rsid w:val="000474E7"/>
    <w:rsid w:val="00050133"/>
    <w:rsid w:val="0005098C"/>
    <w:rsid w:val="00051C92"/>
    <w:rsid w:val="00052208"/>
    <w:rsid w:val="000522E0"/>
    <w:rsid w:val="00052CC5"/>
    <w:rsid w:val="000543D2"/>
    <w:rsid w:val="000544C5"/>
    <w:rsid w:val="00055341"/>
    <w:rsid w:val="00055690"/>
    <w:rsid w:val="00055750"/>
    <w:rsid w:val="00056F44"/>
    <w:rsid w:val="000576BD"/>
    <w:rsid w:val="000601B0"/>
    <w:rsid w:val="00060279"/>
    <w:rsid w:val="00060715"/>
    <w:rsid w:val="00061BE8"/>
    <w:rsid w:val="00061E00"/>
    <w:rsid w:val="00063AFE"/>
    <w:rsid w:val="00063FDF"/>
    <w:rsid w:val="000642B2"/>
    <w:rsid w:val="00067139"/>
    <w:rsid w:val="000679E6"/>
    <w:rsid w:val="00070E98"/>
    <w:rsid w:val="00070FA2"/>
    <w:rsid w:val="0007205D"/>
    <w:rsid w:val="0007230D"/>
    <w:rsid w:val="00072596"/>
    <w:rsid w:val="00072F38"/>
    <w:rsid w:val="0007328B"/>
    <w:rsid w:val="000738E6"/>
    <w:rsid w:val="00073E9A"/>
    <w:rsid w:val="000758C1"/>
    <w:rsid w:val="00077237"/>
    <w:rsid w:val="0007777A"/>
    <w:rsid w:val="00077922"/>
    <w:rsid w:val="0008143B"/>
    <w:rsid w:val="0008149A"/>
    <w:rsid w:val="00082562"/>
    <w:rsid w:val="00083478"/>
    <w:rsid w:val="0008559D"/>
    <w:rsid w:val="0008679D"/>
    <w:rsid w:val="00086898"/>
    <w:rsid w:val="000871C8"/>
    <w:rsid w:val="00087618"/>
    <w:rsid w:val="0008763F"/>
    <w:rsid w:val="00090B60"/>
    <w:rsid w:val="00091338"/>
    <w:rsid w:val="00091743"/>
    <w:rsid w:val="00092AF2"/>
    <w:rsid w:val="00092DBD"/>
    <w:rsid w:val="0009374A"/>
    <w:rsid w:val="00093E15"/>
    <w:rsid w:val="00094060"/>
    <w:rsid w:val="00094248"/>
    <w:rsid w:val="00094529"/>
    <w:rsid w:val="0009481F"/>
    <w:rsid w:val="00095085"/>
    <w:rsid w:val="00095FC2"/>
    <w:rsid w:val="0009649C"/>
    <w:rsid w:val="00096680"/>
    <w:rsid w:val="00096681"/>
    <w:rsid w:val="00096DC9"/>
    <w:rsid w:val="000A08D2"/>
    <w:rsid w:val="000A28A6"/>
    <w:rsid w:val="000A3005"/>
    <w:rsid w:val="000A37FE"/>
    <w:rsid w:val="000A3830"/>
    <w:rsid w:val="000A3A30"/>
    <w:rsid w:val="000A3CDC"/>
    <w:rsid w:val="000A3EEC"/>
    <w:rsid w:val="000A4813"/>
    <w:rsid w:val="000A5C0C"/>
    <w:rsid w:val="000A74D9"/>
    <w:rsid w:val="000A786F"/>
    <w:rsid w:val="000A7B45"/>
    <w:rsid w:val="000A7DA5"/>
    <w:rsid w:val="000B0294"/>
    <w:rsid w:val="000B121F"/>
    <w:rsid w:val="000B140C"/>
    <w:rsid w:val="000B1DF1"/>
    <w:rsid w:val="000B227A"/>
    <w:rsid w:val="000B346B"/>
    <w:rsid w:val="000B35DB"/>
    <w:rsid w:val="000B508D"/>
    <w:rsid w:val="000B57F7"/>
    <w:rsid w:val="000B611D"/>
    <w:rsid w:val="000B63DA"/>
    <w:rsid w:val="000B64FA"/>
    <w:rsid w:val="000B6F01"/>
    <w:rsid w:val="000B748F"/>
    <w:rsid w:val="000B7BC1"/>
    <w:rsid w:val="000B7D0E"/>
    <w:rsid w:val="000C0DE7"/>
    <w:rsid w:val="000C0E8D"/>
    <w:rsid w:val="000C24CB"/>
    <w:rsid w:val="000C2FAB"/>
    <w:rsid w:val="000C3C34"/>
    <w:rsid w:val="000C3EF1"/>
    <w:rsid w:val="000C422C"/>
    <w:rsid w:val="000D00A7"/>
    <w:rsid w:val="000D0858"/>
    <w:rsid w:val="000D0A9B"/>
    <w:rsid w:val="000D0B85"/>
    <w:rsid w:val="000D18BD"/>
    <w:rsid w:val="000D6C1A"/>
    <w:rsid w:val="000E123B"/>
    <w:rsid w:val="000E1306"/>
    <w:rsid w:val="000E3328"/>
    <w:rsid w:val="000E458B"/>
    <w:rsid w:val="000E4A37"/>
    <w:rsid w:val="000E5940"/>
    <w:rsid w:val="000E6A3E"/>
    <w:rsid w:val="000E76FD"/>
    <w:rsid w:val="000F0C9A"/>
    <w:rsid w:val="000F1047"/>
    <w:rsid w:val="000F1A1B"/>
    <w:rsid w:val="000F1FA8"/>
    <w:rsid w:val="000F21EC"/>
    <w:rsid w:val="000F22A7"/>
    <w:rsid w:val="000F2D14"/>
    <w:rsid w:val="000F30B2"/>
    <w:rsid w:val="000F4334"/>
    <w:rsid w:val="001003D4"/>
    <w:rsid w:val="00102C61"/>
    <w:rsid w:val="00102F6A"/>
    <w:rsid w:val="00104952"/>
    <w:rsid w:val="00104F2D"/>
    <w:rsid w:val="00105F7B"/>
    <w:rsid w:val="0010613B"/>
    <w:rsid w:val="0010797D"/>
    <w:rsid w:val="00113A54"/>
    <w:rsid w:val="001144F0"/>
    <w:rsid w:val="00116747"/>
    <w:rsid w:val="00116AB9"/>
    <w:rsid w:val="001174C8"/>
    <w:rsid w:val="00120381"/>
    <w:rsid w:val="00120429"/>
    <w:rsid w:val="001210B4"/>
    <w:rsid w:val="00123A72"/>
    <w:rsid w:val="00123F76"/>
    <w:rsid w:val="00125391"/>
    <w:rsid w:val="00125A29"/>
    <w:rsid w:val="00127F87"/>
    <w:rsid w:val="00130476"/>
    <w:rsid w:val="001309AE"/>
    <w:rsid w:val="00132D34"/>
    <w:rsid w:val="001331ED"/>
    <w:rsid w:val="0013431F"/>
    <w:rsid w:val="0013676E"/>
    <w:rsid w:val="00137F89"/>
    <w:rsid w:val="0014076B"/>
    <w:rsid w:val="00140C06"/>
    <w:rsid w:val="001419F7"/>
    <w:rsid w:val="00145285"/>
    <w:rsid w:val="001479C6"/>
    <w:rsid w:val="0015045A"/>
    <w:rsid w:val="001554E6"/>
    <w:rsid w:val="00156215"/>
    <w:rsid w:val="00156519"/>
    <w:rsid w:val="00161A66"/>
    <w:rsid w:val="001621F6"/>
    <w:rsid w:val="00165FB4"/>
    <w:rsid w:val="001664DB"/>
    <w:rsid w:val="001675B5"/>
    <w:rsid w:val="00167C99"/>
    <w:rsid w:val="00170325"/>
    <w:rsid w:val="00171042"/>
    <w:rsid w:val="00171A66"/>
    <w:rsid w:val="001748BC"/>
    <w:rsid w:val="00174AE9"/>
    <w:rsid w:val="001805CD"/>
    <w:rsid w:val="00180FDD"/>
    <w:rsid w:val="00181867"/>
    <w:rsid w:val="00181D55"/>
    <w:rsid w:val="0018200E"/>
    <w:rsid w:val="00183436"/>
    <w:rsid w:val="00183CE4"/>
    <w:rsid w:val="00183E17"/>
    <w:rsid w:val="00184679"/>
    <w:rsid w:val="00184A82"/>
    <w:rsid w:val="001856B2"/>
    <w:rsid w:val="00185B1D"/>
    <w:rsid w:val="00185C4D"/>
    <w:rsid w:val="00186F1E"/>
    <w:rsid w:val="00190922"/>
    <w:rsid w:val="00190B5C"/>
    <w:rsid w:val="00190B80"/>
    <w:rsid w:val="00191690"/>
    <w:rsid w:val="00191808"/>
    <w:rsid w:val="00192B9D"/>
    <w:rsid w:val="00193669"/>
    <w:rsid w:val="00194739"/>
    <w:rsid w:val="00194ED3"/>
    <w:rsid w:val="00195D9F"/>
    <w:rsid w:val="00196ADA"/>
    <w:rsid w:val="00196C21"/>
    <w:rsid w:val="00196EC2"/>
    <w:rsid w:val="001978D7"/>
    <w:rsid w:val="001A1991"/>
    <w:rsid w:val="001A19BA"/>
    <w:rsid w:val="001A2561"/>
    <w:rsid w:val="001A3295"/>
    <w:rsid w:val="001A46D6"/>
    <w:rsid w:val="001A481A"/>
    <w:rsid w:val="001A5995"/>
    <w:rsid w:val="001A607F"/>
    <w:rsid w:val="001A64F0"/>
    <w:rsid w:val="001A6CD8"/>
    <w:rsid w:val="001A7ED0"/>
    <w:rsid w:val="001B04EA"/>
    <w:rsid w:val="001B07DE"/>
    <w:rsid w:val="001B1536"/>
    <w:rsid w:val="001B2776"/>
    <w:rsid w:val="001B34A6"/>
    <w:rsid w:val="001B4A16"/>
    <w:rsid w:val="001B4B03"/>
    <w:rsid w:val="001B4E2D"/>
    <w:rsid w:val="001B6BE5"/>
    <w:rsid w:val="001B72CA"/>
    <w:rsid w:val="001B77A6"/>
    <w:rsid w:val="001C0BD5"/>
    <w:rsid w:val="001C12B1"/>
    <w:rsid w:val="001C14E5"/>
    <w:rsid w:val="001C150B"/>
    <w:rsid w:val="001C2C9B"/>
    <w:rsid w:val="001C2D5F"/>
    <w:rsid w:val="001C37AC"/>
    <w:rsid w:val="001C49BD"/>
    <w:rsid w:val="001C563C"/>
    <w:rsid w:val="001D0C48"/>
    <w:rsid w:val="001D0C77"/>
    <w:rsid w:val="001D3FCA"/>
    <w:rsid w:val="001D42B8"/>
    <w:rsid w:val="001D499F"/>
    <w:rsid w:val="001D6D72"/>
    <w:rsid w:val="001D7743"/>
    <w:rsid w:val="001D7A24"/>
    <w:rsid w:val="001D7B8E"/>
    <w:rsid w:val="001D7D0C"/>
    <w:rsid w:val="001E1674"/>
    <w:rsid w:val="001E32FD"/>
    <w:rsid w:val="001E3BD8"/>
    <w:rsid w:val="001E4D7E"/>
    <w:rsid w:val="001F1060"/>
    <w:rsid w:val="001F1408"/>
    <w:rsid w:val="001F639F"/>
    <w:rsid w:val="001F676A"/>
    <w:rsid w:val="001F6D6F"/>
    <w:rsid w:val="001F6EA3"/>
    <w:rsid w:val="001F7022"/>
    <w:rsid w:val="001F76FA"/>
    <w:rsid w:val="002010DD"/>
    <w:rsid w:val="00201F76"/>
    <w:rsid w:val="00203299"/>
    <w:rsid w:val="00203B10"/>
    <w:rsid w:val="0021098B"/>
    <w:rsid w:val="002132AD"/>
    <w:rsid w:val="00213F1E"/>
    <w:rsid w:val="00214888"/>
    <w:rsid w:val="002177F6"/>
    <w:rsid w:val="00217AE7"/>
    <w:rsid w:val="00221714"/>
    <w:rsid w:val="002230B9"/>
    <w:rsid w:val="002255BA"/>
    <w:rsid w:val="00225748"/>
    <w:rsid w:val="00226186"/>
    <w:rsid w:val="00226BA8"/>
    <w:rsid w:val="00230543"/>
    <w:rsid w:val="00231C4A"/>
    <w:rsid w:val="00231CF7"/>
    <w:rsid w:val="00232287"/>
    <w:rsid w:val="00232505"/>
    <w:rsid w:val="00234058"/>
    <w:rsid w:val="002346C6"/>
    <w:rsid w:val="00235AD1"/>
    <w:rsid w:val="00240A85"/>
    <w:rsid w:val="00242AF4"/>
    <w:rsid w:val="0024319E"/>
    <w:rsid w:val="0024359C"/>
    <w:rsid w:val="00246184"/>
    <w:rsid w:val="00250F1B"/>
    <w:rsid w:val="002528E4"/>
    <w:rsid w:val="00252B2D"/>
    <w:rsid w:val="002548AB"/>
    <w:rsid w:val="00260C72"/>
    <w:rsid w:val="00260E4F"/>
    <w:rsid w:val="00261C8D"/>
    <w:rsid w:val="00262CB6"/>
    <w:rsid w:val="00262DB6"/>
    <w:rsid w:val="0026382C"/>
    <w:rsid w:val="00263921"/>
    <w:rsid w:val="00266306"/>
    <w:rsid w:val="0027199D"/>
    <w:rsid w:val="00272AF4"/>
    <w:rsid w:val="00272E68"/>
    <w:rsid w:val="002737E7"/>
    <w:rsid w:val="00274281"/>
    <w:rsid w:val="002742F9"/>
    <w:rsid w:val="00274366"/>
    <w:rsid w:val="002757CD"/>
    <w:rsid w:val="00275A41"/>
    <w:rsid w:val="00276669"/>
    <w:rsid w:val="00276837"/>
    <w:rsid w:val="00280017"/>
    <w:rsid w:val="0028041D"/>
    <w:rsid w:val="00282BDB"/>
    <w:rsid w:val="00282E68"/>
    <w:rsid w:val="00283109"/>
    <w:rsid w:val="002845CF"/>
    <w:rsid w:val="00285FBB"/>
    <w:rsid w:val="0028682A"/>
    <w:rsid w:val="00287181"/>
    <w:rsid w:val="002874E3"/>
    <w:rsid w:val="00287731"/>
    <w:rsid w:val="00287D94"/>
    <w:rsid w:val="0029220C"/>
    <w:rsid w:val="0029316E"/>
    <w:rsid w:val="00294D24"/>
    <w:rsid w:val="00296624"/>
    <w:rsid w:val="00296FB1"/>
    <w:rsid w:val="002A089A"/>
    <w:rsid w:val="002A1487"/>
    <w:rsid w:val="002A1AA5"/>
    <w:rsid w:val="002A2966"/>
    <w:rsid w:val="002A3C65"/>
    <w:rsid w:val="002A4635"/>
    <w:rsid w:val="002A577C"/>
    <w:rsid w:val="002A6386"/>
    <w:rsid w:val="002A6E2F"/>
    <w:rsid w:val="002A71C0"/>
    <w:rsid w:val="002A75AF"/>
    <w:rsid w:val="002A7849"/>
    <w:rsid w:val="002A7D2B"/>
    <w:rsid w:val="002A7D57"/>
    <w:rsid w:val="002B2C63"/>
    <w:rsid w:val="002B31C2"/>
    <w:rsid w:val="002B3F25"/>
    <w:rsid w:val="002B4482"/>
    <w:rsid w:val="002B54DA"/>
    <w:rsid w:val="002C01FB"/>
    <w:rsid w:val="002C0388"/>
    <w:rsid w:val="002C1431"/>
    <w:rsid w:val="002C18CE"/>
    <w:rsid w:val="002C3AC9"/>
    <w:rsid w:val="002C4F9A"/>
    <w:rsid w:val="002C760B"/>
    <w:rsid w:val="002C7D6A"/>
    <w:rsid w:val="002D0FF1"/>
    <w:rsid w:val="002D14EA"/>
    <w:rsid w:val="002D1A1A"/>
    <w:rsid w:val="002D323E"/>
    <w:rsid w:val="002D3C4B"/>
    <w:rsid w:val="002D453D"/>
    <w:rsid w:val="002D4BC6"/>
    <w:rsid w:val="002D593A"/>
    <w:rsid w:val="002D6E07"/>
    <w:rsid w:val="002D7C2D"/>
    <w:rsid w:val="002D7C50"/>
    <w:rsid w:val="002E1292"/>
    <w:rsid w:val="002E1C0B"/>
    <w:rsid w:val="002E238C"/>
    <w:rsid w:val="002E3184"/>
    <w:rsid w:val="002E3BE9"/>
    <w:rsid w:val="002E3FAD"/>
    <w:rsid w:val="002E4195"/>
    <w:rsid w:val="002E4458"/>
    <w:rsid w:val="002E4484"/>
    <w:rsid w:val="002E5E4C"/>
    <w:rsid w:val="002E6AE2"/>
    <w:rsid w:val="002E7203"/>
    <w:rsid w:val="002E7842"/>
    <w:rsid w:val="002E7BEF"/>
    <w:rsid w:val="002F0028"/>
    <w:rsid w:val="002F09B2"/>
    <w:rsid w:val="002F1563"/>
    <w:rsid w:val="002F1D6B"/>
    <w:rsid w:val="002F248B"/>
    <w:rsid w:val="002F6051"/>
    <w:rsid w:val="002F6C4F"/>
    <w:rsid w:val="002F72A9"/>
    <w:rsid w:val="002F7B8D"/>
    <w:rsid w:val="00301646"/>
    <w:rsid w:val="00301C13"/>
    <w:rsid w:val="00302804"/>
    <w:rsid w:val="0030328A"/>
    <w:rsid w:val="00303E72"/>
    <w:rsid w:val="00304739"/>
    <w:rsid w:val="00304FFF"/>
    <w:rsid w:val="00305A8A"/>
    <w:rsid w:val="00306ACF"/>
    <w:rsid w:val="003118F2"/>
    <w:rsid w:val="00313902"/>
    <w:rsid w:val="0031417F"/>
    <w:rsid w:val="00314418"/>
    <w:rsid w:val="00315319"/>
    <w:rsid w:val="00315429"/>
    <w:rsid w:val="003163D0"/>
    <w:rsid w:val="00316B2C"/>
    <w:rsid w:val="00316FAD"/>
    <w:rsid w:val="0032016C"/>
    <w:rsid w:val="003201E5"/>
    <w:rsid w:val="00321CEF"/>
    <w:rsid w:val="0032365A"/>
    <w:rsid w:val="00323C46"/>
    <w:rsid w:val="003254BA"/>
    <w:rsid w:val="00325B45"/>
    <w:rsid w:val="00325F81"/>
    <w:rsid w:val="003261A6"/>
    <w:rsid w:val="003267FD"/>
    <w:rsid w:val="00326C12"/>
    <w:rsid w:val="00327B98"/>
    <w:rsid w:val="00330637"/>
    <w:rsid w:val="003324B1"/>
    <w:rsid w:val="00332D80"/>
    <w:rsid w:val="00334831"/>
    <w:rsid w:val="00334A0F"/>
    <w:rsid w:val="00334F1A"/>
    <w:rsid w:val="00335193"/>
    <w:rsid w:val="003360D2"/>
    <w:rsid w:val="00336D4C"/>
    <w:rsid w:val="00337FED"/>
    <w:rsid w:val="00340959"/>
    <w:rsid w:val="00342313"/>
    <w:rsid w:val="00342C6A"/>
    <w:rsid w:val="003431DF"/>
    <w:rsid w:val="00344431"/>
    <w:rsid w:val="003448B6"/>
    <w:rsid w:val="00344A22"/>
    <w:rsid w:val="00345E8D"/>
    <w:rsid w:val="00345FF2"/>
    <w:rsid w:val="00346B3A"/>
    <w:rsid w:val="00346DE1"/>
    <w:rsid w:val="00347110"/>
    <w:rsid w:val="00347610"/>
    <w:rsid w:val="00347B49"/>
    <w:rsid w:val="003500E3"/>
    <w:rsid w:val="00350205"/>
    <w:rsid w:val="00350A34"/>
    <w:rsid w:val="00352043"/>
    <w:rsid w:val="003526A6"/>
    <w:rsid w:val="003527E3"/>
    <w:rsid w:val="0035313A"/>
    <w:rsid w:val="003541A1"/>
    <w:rsid w:val="003554C2"/>
    <w:rsid w:val="0035560A"/>
    <w:rsid w:val="003568D9"/>
    <w:rsid w:val="003574FB"/>
    <w:rsid w:val="00361681"/>
    <w:rsid w:val="0036183A"/>
    <w:rsid w:val="003625B8"/>
    <w:rsid w:val="00362BEA"/>
    <w:rsid w:val="003652F7"/>
    <w:rsid w:val="0036544B"/>
    <w:rsid w:val="0036550E"/>
    <w:rsid w:val="003663BF"/>
    <w:rsid w:val="00370992"/>
    <w:rsid w:val="003728AC"/>
    <w:rsid w:val="00373BDD"/>
    <w:rsid w:val="00374E7A"/>
    <w:rsid w:val="00375B32"/>
    <w:rsid w:val="00376076"/>
    <w:rsid w:val="00376706"/>
    <w:rsid w:val="00376A79"/>
    <w:rsid w:val="0038018D"/>
    <w:rsid w:val="00380538"/>
    <w:rsid w:val="00380D04"/>
    <w:rsid w:val="00380F61"/>
    <w:rsid w:val="003819D1"/>
    <w:rsid w:val="00383A6F"/>
    <w:rsid w:val="00383D77"/>
    <w:rsid w:val="003842DB"/>
    <w:rsid w:val="003851FB"/>
    <w:rsid w:val="003857E0"/>
    <w:rsid w:val="00386B12"/>
    <w:rsid w:val="00387278"/>
    <w:rsid w:val="003878F9"/>
    <w:rsid w:val="00387F21"/>
    <w:rsid w:val="003921F9"/>
    <w:rsid w:val="003926A7"/>
    <w:rsid w:val="003927FC"/>
    <w:rsid w:val="003940AF"/>
    <w:rsid w:val="0039487E"/>
    <w:rsid w:val="00394EA2"/>
    <w:rsid w:val="0039590F"/>
    <w:rsid w:val="003969FA"/>
    <w:rsid w:val="00396E7C"/>
    <w:rsid w:val="003A19B8"/>
    <w:rsid w:val="003A1F3B"/>
    <w:rsid w:val="003A513B"/>
    <w:rsid w:val="003A5194"/>
    <w:rsid w:val="003A5DBA"/>
    <w:rsid w:val="003A61FF"/>
    <w:rsid w:val="003A7585"/>
    <w:rsid w:val="003A7881"/>
    <w:rsid w:val="003A79C4"/>
    <w:rsid w:val="003B0021"/>
    <w:rsid w:val="003B1161"/>
    <w:rsid w:val="003B17A8"/>
    <w:rsid w:val="003B214B"/>
    <w:rsid w:val="003B302F"/>
    <w:rsid w:val="003B3165"/>
    <w:rsid w:val="003B32AA"/>
    <w:rsid w:val="003B4E71"/>
    <w:rsid w:val="003C0861"/>
    <w:rsid w:val="003C0E12"/>
    <w:rsid w:val="003C3E06"/>
    <w:rsid w:val="003C4813"/>
    <w:rsid w:val="003C49A4"/>
    <w:rsid w:val="003C6545"/>
    <w:rsid w:val="003C65CF"/>
    <w:rsid w:val="003C6A05"/>
    <w:rsid w:val="003C7652"/>
    <w:rsid w:val="003D13EB"/>
    <w:rsid w:val="003D187D"/>
    <w:rsid w:val="003D236E"/>
    <w:rsid w:val="003D45D7"/>
    <w:rsid w:val="003D4D80"/>
    <w:rsid w:val="003D4FA3"/>
    <w:rsid w:val="003D5069"/>
    <w:rsid w:val="003D581F"/>
    <w:rsid w:val="003D5AD3"/>
    <w:rsid w:val="003D7E83"/>
    <w:rsid w:val="003E01D8"/>
    <w:rsid w:val="003E01E8"/>
    <w:rsid w:val="003E2F7A"/>
    <w:rsid w:val="003E372C"/>
    <w:rsid w:val="003E479E"/>
    <w:rsid w:val="003E6F74"/>
    <w:rsid w:val="003E7DF3"/>
    <w:rsid w:val="003E7ECC"/>
    <w:rsid w:val="003F00AF"/>
    <w:rsid w:val="003F14FD"/>
    <w:rsid w:val="003F1805"/>
    <w:rsid w:val="003F1CDF"/>
    <w:rsid w:val="003F2866"/>
    <w:rsid w:val="003F4CDA"/>
    <w:rsid w:val="003F538D"/>
    <w:rsid w:val="003F574D"/>
    <w:rsid w:val="003F5866"/>
    <w:rsid w:val="003F6BAD"/>
    <w:rsid w:val="003F6D97"/>
    <w:rsid w:val="003F6FE3"/>
    <w:rsid w:val="00404782"/>
    <w:rsid w:val="00405564"/>
    <w:rsid w:val="00405CB6"/>
    <w:rsid w:val="00405E00"/>
    <w:rsid w:val="00406B61"/>
    <w:rsid w:val="00407D80"/>
    <w:rsid w:val="004112C4"/>
    <w:rsid w:val="00411751"/>
    <w:rsid w:val="00412520"/>
    <w:rsid w:val="0041377F"/>
    <w:rsid w:val="004151E6"/>
    <w:rsid w:val="00416E45"/>
    <w:rsid w:val="00417365"/>
    <w:rsid w:val="004179FC"/>
    <w:rsid w:val="00417C0D"/>
    <w:rsid w:val="00420BD2"/>
    <w:rsid w:val="00422546"/>
    <w:rsid w:val="004227A5"/>
    <w:rsid w:val="00423111"/>
    <w:rsid w:val="00423C4C"/>
    <w:rsid w:val="00431CC6"/>
    <w:rsid w:val="004335D7"/>
    <w:rsid w:val="00435079"/>
    <w:rsid w:val="00435D29"/>
    <w:rsid w:val="00436741"/>
    <w:rsid w:val="004367DF"/>
    <w:rsid w:val="00437327"/>
    <w:rsid w:val="00437F5C"/>
    <w:rsid w:val="004406AA"/>
    <w:rsid w:val="004421EF"/>
    <w:rsid w:val="00443ECC"/>
    <w:rsid w:val="00446125"/>
    <w:rsid w:val="004464F2"/>
    <w:rsid w:val="0045020A"/>
    <w:rsid w:val="0045075C"/>
    <w:rsid w:val="00451BB7"/>
    <w:rsid w:val="00456C42"/>
    <w:rsid w:val="00456D70"/>
    <w:rsid w:val="00457B5A"/>
    <w:rsid w:val="00461628"/>
    <w:rsid w:val="00461A76"/>
    <w:rsid w:val="0046214D"/>
    <w:rsid w:val="004624FE"/>
    <w:rsid w:val="00462F93"/>
    <w:rsid w:val="00463328"/>
    <w:rsid w:val="00463849"/>
    <w:rsid w:val="00464303"/>
    <w:rsid w:val="004645B7"/>
    <w:rsid w:val="00464B98"/>
    <w:rsid w:val="00464EA7"/>
    <w:rsid w:val="00466119"/>
    <w:rsid w:val="0046747F"/>
    <w:rsid w:val="004676AE"/>
    <w:rsid w:val="004702BD"/>
    <w:rsid w:val="00470546"/>
    <w:rsid w:val="00470CC6"/>
    <w:rsid w:val="004716EE"/>
    <w:rsid w:val="00472CA2"/>
    <w:rsid w:val="004737CA"/>
    <w:rsid w:val="00475723"/>
    <w:rsid w:val="00475BB4"/>
    <w:rsid w:val="00475EBE"/>
    <w:rsid w:val="00476877"/>
    <w:rsid w:val="004776E2"/>
    <w:rsid w:val="00477835"/>
    <w:rsid w:val="00480012"/>
    <w:rsid w:val="00481211"/>
    <w:rsid w:val="004817E9"/>
    <w:rsid w:val="00481A57"/>
    <w:rsid w:val="00481ABB"/>
    <w:rsid w:val="00481FD3"/>
    <w:rsid w:val="00482CBB"/>
    <w:rsid w:val="00482DB8"/>
    <w:rsid w:val="00482F82"/>
    <w:rsid w:val="004830C2"/>
    <w:rsid w:val="0048478E"/>
    <w:rsid w:val="004855EF"/>
    <w:rsid w:val="004856F0"/>
    <w:rsid w:val="004864FE"/>
    <w:rsid w:val="00486ADA"/>
    <w:rsid w:val="00487871"/>
    <w:rsid w:val="00490789"/>
    <w:rsid w:val="00490DC1"/>
    <w:rsid w:val="00491C13"/>
    <w:rsid w:val="00492121"/>
    <w:rsid w:val="00494067"/>
    <w:rsid w:val="00494516"/>
    <w:rsid w:val="00494FD4"/>
    <w:rsid w:val="00495FE1"/>
    <w:rsid w:val="004963E8"/>
    <w:rsid w:val="00496AA1"/>
    <w:rsid w:val="00496C65"/>
    <w:rsid w:val="004971FE"/>
    <w:rsid w:val="00497905"/>
    <w:rsid w:val="004A1076"/>
    <w:rsid w:val="004A4872"/>
    <w:rsid w:val="004A5D75"/>
    <w:rsid w:val="004A6FD0"/>
    <w:rsid w:val="004B187D"/>
    <w:rsid w:val="004B1982"/>
    <w:rsid w:val="004B30DE"/>
    <w:rsid w:val="004B3231"/>
    <w:rsid w:val="004B4BCB"/>
    <w:rsid w:val="004B5141"/>
    <w:rsid w:val="004B75E4"/>
    <w:rsid w:val="004C02E5"/>
    <w:rsid w:val="004C16DF"/>
    <w:rsid w:val="004C18C5"/>
    <w:rsid w:val="004C1C31"/>
    <w:rsid w:val="004C2656"/>
    <w:rsid w:val="004C2BD9"/>
    <w:rsid w:val="004C3618"/>
    <w:rsid w:val="004C3763"/>
    <w:rsid w:val="004C3CFA"/>
    <w:rsid w:val="004C43EC"/>
    <w:rsid w:val="004C4535"/>
    <w:rsid w:val="004C4BED"/>
    <w:rsid w:val="004C4E56"/>
    <w:rsid w:val="004C5298"/>
    <w:rsid w:val="004C5DD0"/>
    <w:rsid w:val="004C757F"/>
    <w:rsid w:val="004C7850"/>
    <w:rsid w:val="004D0206"/>
    <w:rsid w:val="004D083C"/>
    <w:rsid w:val="004D09BF"/>
    <w:rsid w:val="004D10D7"/>
    <w:rsid w:val="004D1150"/>
    <w:rsid w:val="004D2093"/>
    <w:rsid w:val="004D2467"/>
    <w:rsid w:val="004D3116"/>
    <w:rsid w:val="004D3118"/>
    <w:rsid w:val="004D388E"/>
    <w:rsid w:val="004D441C"/>
    <w:rsid w:val="004D4B8A"/>
    <w:rsid w:val="004D62C0"/>
    <w:rsid w:val="004D631A"/>
    <w:rsid w:val="004D762A"/>
    <w:rsid w:val="004E054C"/>
    <w:rsid w:val="004E2251"/>
    <w:rsid w:val="004E2414"/>
    <w:rsid w:val="004E26F6"/>
    <w:rsid w:val="004E2C73"/>
    <w:rsid w:val="004E3C37"/>
    <w:rsid w:val="004E4B60"/>
    <w:rsid w:val="004E5638"/>
    <w:rsid w:val="004E66AC"/>
    <w:rsid w:val="004E722E"/>
    <w:rsid w:val="004E72CD"/>
    <w:rsid w:val="004E7E0B"/>
    <w:rsid w:val="004F0FE7"/>
    <w:rsid w:val="004F13FA"/>
    <w:rsid w:val="004F294D"/>
    <w:rsid w:val="004F2EE0"/>
    <w:rsid w:val="004F3E1D"/>
    <w:rsid w:val="004F471F"/>
    <w:rsid w:val="004F4ACA"/>
    <w:rsid w:val="004F4B90"/>
    <w:rsid w:val="004F5158"/>
    <w:rsid w:val="004F5F6F"/>
    <w:rsid w:val="004F64B6"/>
    <w:rsid w:val="004F6865"/>
    <w:rsid w:val="004F76C7"/>
    <w:rsid w:val="00500AFB"/>
    <w:rsid w:val="005025BA"/>
    <w:rsid w:val="00502C52"/>
    <w:rsid w:val="00503D67"/>
    <w:rsid w:val="0050468A"/>
    <w:rsid w:val="00504AE6"/>
    <w:rsid w:val="00505073"/>
    <w:rsid w:val="00506F80"/>
    <w:rsid w:val="00507BB2"/>
    <w:rsid w:val="00510BE5"/>
    <w:rsid w:val="00510EA2"/>
    <w:rsid w:val="00511200"/>
    <w:rsid w:val="00511CFA"/>
    <w:rsid w:val="00512DFC"/>
    <w:rsid w:val="00513B44"/>
    <w:rsid w:val="005142AD"/>
    <w:rsid w:val="005145DD"/>
    <w:rsid w:val="005166EF"/>
    <w:rsid w:val="00520A7F"/>
    <w:rsid w:val="00520EA4"/>
    <w:rsid w:val="00522011"/>
    <w:rsid w:val="00522832"/>
    <w:rsid w:val="00523954"/>
    <w:rsid w:val="005245B1"/>
    <w:rsid w:val="00525982"/>
    <w:rsid w:val="00525A79"/>
    <w:rsid w:val="00526428"/>
    <w:rsid w:val="00526717"/>
    <w:rsid w:val="0052733C"/>
    <w:rsid w:val="00527B7D"/>
    <w:rsid w:val="005308AF"/>
    <w:rsid w:val="005314CB"/>
    <w:rsid w:val="005318F6"/>
    <w:rsid w:val="0053210E"/>
    <w:rsid w:val="00532B96"/>
    <w:rsid w:val="005337F6"/>
    <w:rsid w:val="00534B6D"/>
    <w:rsid w:val="00535189"/>
    <w:rsid w:val="00535BAC"/>
    <w:rsid w:val="0053616C"/>
    <w:rsid w:val="00537360"/>
    <w:rsid w:val="00537588"/>
    <w:rsid w:val="00540CA9"/>
    <w:rsid w:val="00540CE0"/>
    <w:rsid w:val="00541523"/>
    <w:rsid w:val="005416AC"/>
    <w:rsid w:val="0054417B"/>
    <w:rsid w:val="0054434C"/>
    <w:rsid w:val="005443DC"/>
    <w:rsid w:val="00544B8B"/>
    <w:rsid w:val="005454BB"/>
    <w:rsid w:val="00545651"/>
    <w:rsid w:val="00545B53"/>
    <w:rsid w:val="00547B7B"/>
    <w:rsid w:val="0055262A"/>
    <w:rsid w:val="00553734"/>
    <w:rsid w:val="00554CA8"/>
    <w:rsid w:val="0055552D"/>
    <w:rsid w:val="00555F70"/>
    <w:rsid w:val="005561E3"/>
    <w:rsid w:val="00556564"/>
    <w:rsid w:val="00556921"/>
    <w:rsid w:val="00556C7B"/>
    <w:rsid w:val="0055765B"/>
    <w:rsid w:val="0056058D"/>
    <w:rsid w:val="0056066A"/>
    <w:rsid w:val="00561B72"/>
    <w:rsid w:val="00563F23"/>
    <w:rsid w:val="0056735C"/>
    <w:rsid w:val="00567C7C"/>
    <w:rsid w:val="00567DFF"/>
    <w:rsid w:val="005728AF"/>
    <w:rsid w:val="0057313C"/>
    <w:rsid w:val="00573523"/>
    <w:rsid w:val="00575A10"/>
    <w:rsid w:val="00576150"/>
    <w:rsid w:val="00576246"/>
    <w:rsid w:val="00576750"/>
    <w:rsid w:val="0058030D"/>
    <w:rsid w:val="00580422"/>
    <w:rsid w:val="00582595"/>
    <w:rsid w:val="005832B5"/>
    <w:rsid w:val="005840EC"/>
    <w:rsid w:val="00584D08"/>
    <w:rsid w:val="005869B3"/>
    <w:rsid w:val="00587D7F"/>
    <w:rsid w:val="005902C4"/>
    <w:rsid w:val="00590441"/>
    <w:rsid w:val="00590618"/>
    <w:rsid w:val="005911E7"/>
    <w:rsid w:val="00591F76"/>
    <w:rsid w:val="00592809"/>
    <w:rsid w:val="00593099"/>
    <w:rsid w:val="00593A39"/>
    <w:rsid w:val="00594902"/>
    <w:rsid w:val="00596DF3"/>
    <w:rsid w:val="00596EBC"/>
    <w:rsid w:val="005A2992"/>
    <w:rsid w:val="005A371B"/>
    <w:rsid w:val="005A4F46"/>
    <w:rsid w:val="005A51CD"/>
    <w:rsid w:val="005A6465"/>
    <w:rsid w:val="005A6DB5"/>
    <w:rsid w:val="005A7BD3"/>
    <w:rsid w:val="005B04AB"/>
    <w:rsid w:val="005B22DF"/>
    <w:rsid w:val="005B25B8"/>
    <w:rsid w:val="005B34EE"/>
    <w:rsid w:val="005B52FB"/>
    <w:rsid w:val="005B62E8"/>
    <w:rsid w:val="005B7626"/>
    <w:rsid w:val="005C11E4"/>
    <w:rsid w:val="005C270A"/>
    <w:rsid w:val="005C2753"/>
    <w:rsid w:val="005C2EA0"/>
    <w:rsid w:val="005C3017"/>
    <w:rsid w:val="005C375B"/>
    <w:rsid w:val="005C3C8F"/>
    <w:rsid w:val="005C3DA3"/>
    <w:rsid w:val="005C3FF5"/>
    <w:rsid w:val="005C47B7"/>
    <w:rsid w:val="005C4B0B"/>
    <w:rsid w:val="005C4DBB"/>
    <w:rsid w:val="005C507A"/>
    <w:rsid w:val="005C555F"/>
    <w:rsid w:val="005C58B8"/>
    <w:rsid w:val="005C7938"/>
    <w:rsid w:val="005D02B0"/>
    <w:rsid w:val="005D040A"/>
    <w:rsid w:val="005D19FE"/>
    <w:rsid w:val="005D1CEF"/>
    <w:rsid w:val="005D2712"/>
    <w:rsid w:val="005D34E4"/>
    <w:rsid w:val="005D4C8A"/>
    <w:rsid w:val="005D63EA"/>
    <w:rsid w:val="005D6595"/>
    <w:rsid w:val="005D7FB8"/>
    <w:rsid w:val="005E0DD0"/>
    <w:rsid w:val="005E111B"/>
    <w:rsid w:val="005E11C7"/>
    <w:rsid w:val="005E19AE"/>
    <w:rsid w:val="005E1E27"/>
    <w:rsid w:val="005E20C0"/>
    <w:rsid w:val="005E2138"/>
    <w:rsid w:val="005E3CE4"/>
    <w:rsid w:val="005E4CFF"/>
    <w:rsid w:val="005E4E4A"/>
    <w:rsid w:val="005E4F84"/>
    <w:rsid w:val="005E6D61"/>
    <w:rsid w:val="005E6EAC"/>
    <w:rsid w:val="005E795C"/>
    <w:rsid w:val="005E7C99"/>
    <w:rsid w:val="005F0C8D"/>
    <w:rsid w:val="005F31D6"/>
    <w:rsid w:val="005F3523"/>
    <w:rsid w:val="005F7105"/>
    <w:rsid w:val="006009AA"/>
    <w:rsid w:val="00601C67"/>
    <w:rsid w:val="00602AEB"/>
    <w:rsid w:val="006041E5"/>
    <w:rsid w:val="0060556D"/>
    <w:rsid w:val="00605D45"/>
    <w:rsid w:val="00607209"/>
    <w:rsid w:val="00607213"/>
    <w:rsid w:val="0061069E"/>
    <w:rsid w:val="0061245B"/>
    <w:rsid w:val="006124E4"/>
    <w:rsid w:val="00612BDB"/>
    <w:rsid w:val="00612CC6"/>
    <w:rsid w:val="00613926"/>
    <w:rsid w:val="00613CE6"/>
    <w:rsid w:val="00613DF8"/>
    <w:rsid w:val="006144A1"/>
    <w:rsid w:val="0061488E"/>
    <w:rsid w:val="00615A54"/>
    <w:rsid w:val="00616E14"/>
    <w:rsid w:val="0061753A"/>
    <w:rsid w:val="00617B79"/>
    <w:rsid w:val="00620ED4"/>
    <w:rsid w:val="006215B9"/>
    <w:rsid w:val="00621D55"/>
    <w:rsid w:val="006230FF"/>
    <w:rsid w:val="00623E1E"/>
    <w:rsid w:val="00624147"/>
    <w:rsid w:val="006249ED"/>
    <w:rsid w:val="0062691E"/>
    <w:rsid w:val="00627E40"/>
    <w:rsid w:val="006302DA"/>
    <w:rsid w:val="00630601"/>
    <w:rsid w:val="00630A83"/>
    <w:rsid w:val="00633BAC"/>
    <w:rsid w:val="00634389"/>
    <w:rsid w:val="00634BCB"/>
    <w:rsid w:val="00634DE0"/>
    <w:rsid w:val="00635605"/>
    <w:rsid w:val="00635951"/>
    <w:rsid w:val="00635B87"/>
    <w:rsid w:val="0063632C"/>
    <w:rsid w:val="00640071"/>
    <w:rsid w:val="006411F2"/>
    <w:rsid w:val="00642F4D"/>
    <w:rsid w:val="006432D3"/>
    <w:rsid w:val="00643742"/>
    <w:rsid w:val="006438CB"/>
    <w:rsid w:val="006438E1"/>
    <w:rsid w:val="00644F1F"/>
    <w:rsid w:val="0064558E"/>
    <w:rsid w:val="00645977"/>
    <w:rsid w:val="00645DCA"/>
    <w:rsid w:val="00646570"/>
    <w:rsid w:val="006476A0"/>
    <w:rsid w:val="0064776E"/>
    <w:rsid w:val="00647CC2"/>
    <w:rsid w:val="006504F6"/>
    <w:rsid w:val="00651152"/>
    <w:rsid w:val="00651A64"/>
    <w:rsid w:val="00655276"/>
    <w:rsid w:val="00655805"/>
    <w:rsid w:val="0065611B"/>
    <w:rsid w:val="00657D32"/>
    <w:rsid w:val="00661D36"/>
    <w:rsid w:val="006629E5"/>
    <w:rsid w:val="00664643"/>
    <w:rsid w:val="0066479A"/>
    <w:rsid w:val="006649FF"/>
    <w:rsid w:val="0066606B"/>
    <w:rsid w:val="00670A71"/>
    <w:rsid w:val="006711A5"/>
    <w:rsid w:val="00671BA2"/>
    <w:rsid w:val="006722F8"/>
    <w:rsid w:val="006729C2"/>
    <w:rsid w:val="00672E18"/>
    <w:rsid w:val="00672EDB"/>
    <w:rsid w:val="006736D6"/>
    <w:rsid w:val="00675471"/>
    <w:rsid w:val="00675EA1"/>
    <w:rsid w:val="00681722"/>
    <w:rsid w:val="006838D8"/>
    <w:rsid w:val="00684167"/>
    <w:rsid w:val="00685322"/>
    <w:rsid w:val="0068595D"/>
    <w:rsid w:val="0068632C"/>
    <w:rsid w:val="00686838"/>
    <w:rsid w:val="00686B93"/>
    <w:rsid w:val="00686F37"/>
    <w:rsid w:val="006879B2"/>
    <w:rsid w:val="00690C92"/>
    <w:rsid w:val="00691E97"/>
    <w:rsid w:val="00692CB0"/>
    <w:rsid w:val="00693D71"/>
    <w:rsid w:val="00695E4D"/>
    <w:rsid w:val="006965C2"/>
    <w:rsid w:val="00697809"/>
    <w:rsid w:val="006A1E92"/>
    <w:rsid w:val="006A3BE6"/>
    <w:rsid w:val="006A467B"/>
    <w:rsid w:val="006A4A2F"/>
    <w:rsid w:val="006A66BA"/>
    <w:rsid w:val="006A79B7"/>
    <w:rsid w:val="006B13A9"/>
    <w:rsid w:val="006B3DD5"/>
    <w:rsid w:val="006B5E67"/>
    <w:rsid w:val="006B64A5"/>
    <w:rsid w:val="006B7951"/>
    <w:rsid w:val="006C08FE"/>
    <w:rsid w:val="006C1DDB"/>
    <w:rsid w:val="006C24F4"/>
    <w:rsid w:val="006C2905"/>
    <w:rsid w:val="006C4124"/>
    <w:rsid w:val="006C465F"/>
    <w:rsid w:val="006C52C7"/>
    <w:rsid w:val="006C611C"/>
    <w:rsid w:val="006C62BF"/>
    <w:rsid w:val="006C6D95"/>
    <w:rsid w:val="006D03CA"/>
    <w:rsid w:val="006D1042"/>
    <w:rsid w:val="006D25E1"/>
    <w:rsid w:val="006D3E6C"/>
    <w:rsid w:val="006D42FF"/>
    <w:rsid w:val="006D488B"/>
    <w:rsid w:val="006D52B9"/>
    <w:rsid w:val="006D5C09"/>
    <w:rsid w:val="006D5CB3"/>
    <w:rsid w:val="006E03CF"/>
    <w:rsid w:val="006E0670"/>
    <w:rsid w:val="006E1CEF"/>
    <w:rsid w:val="006E23A1"/>
    <w:rsid w:val="006E2543"/>
    <w:rsid w:val="006E2EEC"/>
    <w:rsid w:val="006E3163"/>
    <w:rsid w:val="006E4977"/>
    <w:rsid w:val="006E6720"/>
    <w:rsid w:val="006F1981"/>
    <w:rsid w:val="006F1B8B"/>
    <w:rsid w:val="006F2172"/>
    <w:rsid w:val="006F28F5"/>
    <w:rsid w:val="006F3FA1"/>
    <w:rsid w:val="006F5B3E"/>
    <w:rsid w:val="006F6E8F"/>
    <w:rsid w:val="006F7A43"/>
    <w:rsid w:val="006F7E72"/>
    <w:rsid w:val="007004B2"/>
    <w:rsid w:val="00700553"/>
    <w:rsid w:val="00701172"/>
    <w:rsid w:val="00702E4C"/>
    <w:rsid w:val="00704D60"/>
    <w:rsid w:val="00705176"/>
    <w:rsid w:val="00710CD7"/>
    <w:rsid w:val="0071138C"/>
    <w:rsid w:val="007142A2"/>
    <w:rsid w:val="0071458F"/>
    <w:rsid w:val="00714735"/>
    <w:rsid w:val="00714920"/>
    <w:rsid w:val="00714ACC"/>
    <w:rsid w:val="00716BBD"/>
    <w:rsid w:val="007176C0"/>
    <w:rsid w:val="00720067"/>
    <w:rsid w:val="00720913"/>
    <w:rsid w:val="007216AF"/>
    <w:rsid w:val="0072355F"/>
    <w:rsid w:val="00724CAD"/>
    <w:rsid w:val="0072521C"/>
    <w:rsid w:val="00725259"/>
    <w:rsid w:val="00726162"/>
    <w:rsid w:val="007263EF"/>
    <w:rsid w:val="00726494"/>
    <w:rsid w:val="007314C7"/>
    <w:rsid w:val="00733136"/>
    <w:rsid w:val="00734B24"/>
    <w:rsid w:val="00735007"/>
    <w:rsid w:val="00736045"/>
    <w:rsid w:val="007368CB"/>
    <w:rsid w:val="00736BE7"/>
    <w:rsid w:val="00737909"/>
    <w:rsid w:val="00737BA2"/>
    <w:rsid w:val="007404C4"/>
    <w:rsid w:val="0074063A"/>
    <w:rsid w:val="00740A12"/>
    <w:rsid w:val="00740C65"/>
    <w:rsid w:val="00742ACA"/>
    <w:rsid w:val="00742CC5"/>
    <w:rsid w:val="00744048"/>
    <w:rsid w:val="00744BA5"/>
    <w:rsid w:val="007456FC"/>
    <w:rsid w:val="00746CFA"/>
    <w:rsid w:val="0074797C"/>
    <w:rsid w:val="007501EF"/>
    <w:rsid w:val="0075128A"/>
    <w:rsid w:val="0075157C"/>
    <w:rsid w:val="00751701"/>
    <w:rsid w:val="00752234"/>
    <w:rsid w:val="00752756"/>
    <w:rsid w:val="007528F6"/>
    <w:rsid w:val="00752B13"/>
    <w:rsid w:val="00752BBC"/>
    <w:rsid w:val="007532D1"/>
    <w:rsid w:val="00753BF5"/>
    <w:rsid w:val="00753F6C"/>
    <w:rsid w:val="00755631"/>
    <w:rsid w:val="00756883"/>
    <w:rsid w:val="00756902"/>
    <w:rsid w:val="00756F24"/>
    <w:rsid w:val="007570B6"/>
    <w:rsid w:val="00757105"/>
    <w:rsid w:val="00757DF8"/>
    <w:rsid w:val="0076035C"/>
    <w:rsid w:val="00760B62"/>
    <w:rsid w:val="00760E18"/>
    <w:rsid w:val="007614E9"/>
    <w:rsid w:val="0076155D"/>
    <w:rsid w:val="00761ED7"/>
    <w:rsid w:val="00762508"/>
    <w:rsid w:val="00763439"/>
    <w:rsid w:val="00764753"/>
    <w:rsid w:val="00765C31"/>
    <w:rsid w:val="007670A0"/>
    <w:rsid w:val="00767D40"/>
    <w:rsid w:val="00770047"/>
    <w:rsid w:val="007705B7"/>
    <w:rsid w:val="0077260F"/>
    <w:rsid w:val="00774C1B"/>
    <w:rsid w:val="00774F69"/>
    <w:rsid w:val="007764BB"/>
    <w:rsid w:val="00780322"/>
    <w:rsid w:val="00781C84"/>
    <w:rsid w:val="0078363C"/>
    <w:rsid w:val="00784491"/>
    <w:rsid w:val="007846E7"/>
    <w:rsid w:val="00785083"/>
    <w:rsid w:val="00785B41"/>
    <w:rsid w:val="00786A54"/>
    <w:rsid w:val="00786E3E"/>
    <w:rsid w:val="00787173"/>
    <w:rsid w:val="00787AFC"/>
    <w:rsid w:val="007906D7"/>
    <w:rsid w:val="00790EDF"/>
    <w:rsid w:val="00791103"/>
    <w:rsid w:val="00792F15"/>
    <w:rsid w:val="007932A4"/>
    <w:rsid w:val="00793736"/>
    <w:rsid w:val="007942BE"/>
    <w:rsid w:val="00794FF2"/>
    <w:rsid w:val="00797BB8"/>
    <w:rsid w:val="007A1852"/>
    <w:rsid w:val="007A1B8F"/>
    <w:rsid w:val="007A2A81"/>
    <w:rsid w:val="007A30B6"/>
    <w:rsid w:val="007A48F5"/>
    <w:rsid w:val="007A4D5B"/>
    <w:rsid w:val="007A4F63"/>
    <w:rsid w:val="007A582D"/>
    <w:rsid w:val="007A63D7"/>
    <w:rsid w:val="007A6A91"/>
    <w:rsid w:val="007A6C27"/>
    <w:rsid w:val="007A7355"/>
    <w:rsid w:val="007B2248"/>
    <w:rsid w:val="007B27AC"/>
    <w:rsid w:val="007B397A"/>
    <w:rsid w:val="007B484B"/>
    <w:rsid w:val="007B48FB"/>
    <w:rsid w:val="007B5BA8"/>
    <w:rsid w:val="007B63D6"/>
    <w:rsid w:val="007C2B4F"/>
    <w:rsid w:val="007C38F5"/>
    <w:rsid w:val="007C3A4F"/>
    <w:rsid w:val="007C62D0"/>
    <w:rsid w:val="007C62E1"/>
    <w:rsid w:val="007C6E3B"/>
    <w:rsid w:val="007C7074"/>
    <w:rsid w:val="007C74CF"/>
    <w:rsid w:val="007D1A3D"/>
    <w:rsid w:val="007D38F9"/>
    <w:rsid w:val="007D395E"/>
    <w:rsid w:val="007D411B"/>
    <w:rsid w:val="007D5CBC"/>
    <w:rsid w:val="007D6534"/>
    <w:rsid w:val="007D6A51"/>
    <w:rsid w:val="007D7DFF"/>
    <w:rsid w:val="007E26FF"/>
    <w:rsid w:val="007E3303"/>
    <w:rsid w:val="007E38BF"/>
    <w:rsid w:val="007E3BE2"/>
    <w:rsid w:val="007E4170"/>
    <w:rsid w:val="007E50F1"/>
    <w:rsid w:val="007E5725"/>
    <w:rsid w:val="007E599D"/>
    <w:rsid w:val="007E5F0E"/>
    <w:rsid w:val="007E6360"/>
    <w:rsid w:val="007E63BC"/>
    <w:rsid w:val="007E7040"/>
    <w:rsid w:val="007E7F25"/>
    <w:rsid w:val="007F3AA7"/>
    <w:rsid w:val="007F3F83"/>
    <w:rsid w:val="007F6E05"/>
    <w:rsid w:val="007F6E7B"/>
    <w:rsid w:val="007F7C13"/>
    <w:rsid w:val="00800CC8"/>
    <w:rsid w:val="00800F17"/>
    <w:rsid w:val="00801566"/>
    <w:rsid w:val="00801C06"/>
    <w:rsid w:val="00802D08"/>
    <w:rsid w:val="008064FD"/>
    <w:rsid w:val="00806EC1"/>
    <w:rsid w:val="0080768A"/>
    <w:rsid w:val="00810D01"/>
    <w:rsid w:val="00811B51"/>
    <w:rsid w:val="00811F16"/>
    <w:rsid w:val="00812051"/>
    <w:rsid w:val="00812D3D"/>
    <w:rsid w:val="00814176"/>
    <w:rsid w:val="008148D7"/>
    <w:rsid w:val="00815705"/>
    <w:rsid w:val="00815E6F"/>
    <w:rsid w:val="00816B45"/>
    <w:rsid w:val="008174F7"/>
    <w:rsid w:val="00817AF5"/>
    <w:rsid w:val="00820122"/>
    <w:rsid w:val="00822689"/>
    <w:rsid w:val="00823295"/>
    <w:rsid w:val="008236BD"/>
    <w:rsid w:val="00823954"/>
    <w:rsid w:val="008246D1"/>
    <w:rsid w:val="008247E6"/>
    <w:rsid w:val="00825B09"/>
    <w:rsid w:val="00826927"/>
    <w:rsid w:val="00827753"/>
    <w:rsid w:val="00830489"/>
    <w:rsid w:val="00830DF4"/>
    <w:rsid w:val="00830F50"/>
    <w:rsid w:val="008311C9"/>
    <w:rsid w:val="00831FF8"/>
    <w:rsid w:val="008321BF"/>
    <w:rsid w:val="00832BCE"/>
    <w:rsid w:val="00835965"/>
    <w:rsid w:val="00836CC8"/>
    <w:rsid w:val="00841A85"/>
    <w:rsid w:val="00842917"/>
    <w:rsid w:val="00843D81"/>
    <w:rsid w:val="00844C3D"/>
    <w:rsid w:val="008469B3"/>
    <w:rsid w:val="008473D2"/>
    <w:rsid w:val="0084768E"/>
    <w:rsid w:val="00852860"/>
    <w:rsid w:val="00852E7E"/>
    <w:rsid w:val="00853AC9"/>
    <w:rsid w:val="00853BB2"/>
    <w:rsid w:val="0085424B"/>
    <w:rsid w:val="008566FE"/>
    <w:rsid w:val="00856E0D"/>
    <w:rsid w:val="008614E7"/>
    <w:rsid w:val="00865A9E"/>
    <w:rsid w:val="00865D8B"/>
    <w:rsid w:val="008662B7"/>
    <w:rsid w:val="00866591"/>
    <w:rsid w:val="00866B9F"/>
    <w:rsid w:val="00867071"/>
    <w:rsid w:val="0086781F"/>
    <w:rsid w:val="00871A0B"/>
    <w:rsid w:val="00871C6E"/>
    <w:rsid w:val="00872BDF"/>
    <w:rsid w:val="00872FC5"/>
    <w:rsid w:val="00875259"/>
    <w:rsid w:val="0087593B"/>
    <w:rsid w:val="00876E63"/>
    <w:rsid w:val="008805A0"/>
    <w:rsid w:val="00880A54"/>
    <w:rsid w:val="00881023"/>
    <w:rsid w:val="00882834"/>
    <w:rsid w:val="00883D8A"/>
    <w:rsid w:val="00885EEC"/>
    <w:rsid w:val="00886276"/>
    <w:rsid w:val="00890DF8"/>
    <w:rsid w:val="008916F6"/>
    <w:rsid w:val="00891D48"/>
    <w:rsid w:val="00893DAE"/>
    <w:rsid w:val="00894481"/>
    <w:rsid w:val="008948FE"/>
    <w:rsid w:val="00896ED1"/>
    <w:rsid w:val="0089722E"/>
    <w:rsid w:val="00897DC2"/>
    <w:rsid w:val="00897FBB"/>
    <w:rsid w:val="008A0123"/>
    <w:rsid w:val="008A0406"/>
    <w:rsid w:val="008A1275"/>
    <w:rsid w:val="008A17FD"/>
    <w:rsid w:val="008A1AD9"/>
    <w:rsid w:val="008A25DB"/>
    <w:rsid w:val="008A3765"/>
    <w:rsid w:val="008A3786"/>
    <w:rsid w:val="008A3E0E"/>
    <w:rsid w:val="008A4A0F"/>
    <w:rsid w:val="008A4D8F"/>
    <w:rsid w:val="008A53DD"/>
    <w:rsid w:val="008A559F"/>
    <w:rsid w:val="008A7BF3"/>
    <w:rsid w:val="008A7E31"/>
    <w:rsid w:val="008B009F"/>
    <w:rsid w:val="008B1BF3"/>
    <w:rsid w:val="008B2978"/>
    <w:rsid w:val="008B396D"/>
    <w:rsid w:val="008B5282"/>
    <w:rsid w:val="008B58EA"/>
    <w:rsid w:val="008B6548"/>
    <w:rsid w:val="008B7D83"/>
    <w:rsid w:val="008C01A5"/>
    <w:rsid w:val="008C0A49"/>
    <w:rsid w:val="008C24D6"/>
    <w:rsid w:val="008C4842"/>
    <w:rsid w:val="008C7B6C"/>
    <w:rsid w:val="008D0180"/>
    <w:rsid w:val="008D0C76"/>
    <w:rsid w:val="008D16A8"/>
    <w:rsid w:val="008D17E2"/>
    <w:rsid w:val="008D1924"/>
    <w:rsid w:val="008D1BAE"/>
    <w:rsid w:val="008D4D6E"/>
    <w:rsid w:val="008D55F0"/>
    <w:rsid w:val="008D593A"/>
    <w:rsid w:val="008D6493"/>
    <w:rsid w:val="008D6CE6"/>
    <w:rsid w:val="008D7614"/>
    <w:rsid w:val="008D7689"/>
    <w:rsid w:val="008E0122"/>
    <w:rsid w:val="008E13E9"/>
    <w:rsid w:val="008E15C6"/>
    <w:rsid w:val="008E18DC"/>
    <w:rsid w:val="008E2355"/>
    <w:rsid w:val="008E41CB"/>
    <w:rsid w:val="008E4702"/>
    <w:rsid w:val="008E5D7A"/>
    <w:rsid w:val="008E654F"/>
    <w:rsid w:val="008E6ADD"/>
    <w:rsid w:val="008F00E3"/>
    <w:rsid w:val="008F0C52"/>
    <w:rsid w:val="008F2435"/>
    <w:rsid w:val="008F4516"/>
    <w:rsid w:val="008F4677"/>
    <w:rsid w:val="008F5518"/>
    <w:rsid w:val="008F5F04"/>
    <w:rsid w:val="008F60BA"/>
    <w:rsid w:val="008F6227"/>
    <w:rsid w:val="008F6E7C"/>
    <w:rsid w:val="008F74DF"/>
    <w:rsid w:val="008F78CB"/>
    <w:rsid w:val="00900809"/>
    <w:rsid w:val="00900F86"/>
    <w:rsid w:val="0090403D"/>
    <w:rsid w:val="009047D7"/>
    <w:rsid w:val="009048D7"/>
    <w:rsid w:val="00905E97"/>
    <w:rsid w:val="00906833"/>
    <w:rsid w:val="00907051"/>
    <w:rsid w:val="00911B62"/>
    <w:rsid w:val="00912718"/>
    <w:rsid w:val="009137CE"/>
    <w:rsid w:val="009145D8"/>
    <w:rsid w:val="00915A9C"/>
    <w:rsid w:val="00916E9C"/>
    <w:rsid w:val="00916FEA"/>
    <w:rsid w:val="00920232"/>
    <w:rsid w:val="00922058"/>
    <w:rsid w:val="00923AA8"/>
    <w:rsid w:val="00924776"/>
    <w:rsid w:val="009267F1"/>
    <w:rsid w:val="00932B82"/>
    <w:rsid w:val="009330E6"/>
    <w:rsid w:val="00933FF6"/>
    <w:rsid w:val="00934F23"/>
    <w:rsid w:val="009355A1"/>
    <w:rsid w:val="009358E9"/>
    <w:rsid w:val="00935CE8"/>
    <w:rsid w:val="00935E0D"/>
    <w:rsid w:val="00936694"/>
    <w:rsid w:val="00937C7E"/>
    <w:rsid w:val="00937E1D"/>
    <w:rsid w:val="009418E9"/>
    <w:rsid w:val="00943580"/>
    <w:rsid w:val="0094406A"/>
    <w:rsid w:val="00944151"/>
    <w:rsid w:val="00945C46"/>
    <w:rsid w:val="00946E94"/>
    <w:rsid w:val="009474A7"/>
    <w:rsid w:val="00952085"/>
    <w:rsid w:val="00954F66"/>
    <w:rsid w:val="0095534C"/>
    <w:rsid w:val="009569C1"/>
    <w:rsid w:val="00957443"/>
    <w:rsid w:val="00957F2C"/>
    <w:rsid w:val="009609D5"/>
    <w:rsid w:val="00962BB9"/>
    <w:rsid w:val="00962C1C"/>
    <w:rsid w:val="00963073"/>
    <w:rsid w:val="00963883"/>
    <w:rsid w:val="00964154"/>
    <w:rsid w:val="00964F3A"/>
    <w:rsid w:val="009652D5"/>
    <w:rsid w:val="009659D5"/>
    <w:rsid w:val="00965DFE"/>
    <w:rsid w:val="00965F9E"/>
    <w:rsid w:val="009663BD"/>
    <w:rsid w:val="00966FB0"/>
    <w:rsid w:val="00967219"/>
    <w:rsid w:val="009703C4"/>
    <w:rsid w:val="009740D7"/>
    <w:rsid w:val="0097487F"/>
    <w:rsid w:val="00974AF2"/>
    <w:rsid w:val="00974C81"/>
    <w:rsid w:val="00974D3A"/>
    <w:rsid w:val="0097537E"/>
    <w:rsid w:val="00975C48"/>
    <w:rsid w:val="00977119"/>
    <w:rsid w:val="00982A32"/>
    <w:rsid w:val="00982A98"/>
    <w:rsid w:val="00984237"/>
    <w:rsid w:val="00985C69"/>
    <w:rsid w:val="009861F9"/>
    <w:rsid w:val="0098715D"/>
    <w:rsid w:val="0098720B"/>
    <w:rsid w:val="009879B9"/>
    <w:rsid w:val="00987BBD"/>
    <w:rsid w:val="00990359"/>
    <w:rsid w:val="00991279"/>
    <w:rsid w:val="009925FC"/>
    <w:rsid w:val="00992685"/>
    <w:rsid w:val="00992892"/>
    <w:rsid w:val="0099544B"/>
    <w:rsid w:val="0099704C"/>
    <w:rsid w:val="00997B03"/>
    <w:rsid w:val="009A265C"/>
    <w:rsid w:val="009A2A48"/>
    <w:rsid w:val="009A3B60"/>
    <w:rsid w:val="009A50CD"/>
    <w:rsid w:val="009A5703"/>
    <w:rsid w:val="009A6B5C"/>
    <w:rsid w:val="009A6DAE"/>
    <w:rsid w:val="009A6F59"/>
    <w:rsid w:val="009B0955"/>
    <w:rsid w:val="009B09CA"/>
    <w:rsid w:val="009B2B19"/>
    <w:rsid w:val="009B2EF1"/>
    <w:rsid w:val="009B49B9"/>
    <w:rsid w:val="009B4A1C"/>
    <w:rsid w:val="009B54E3"/>
    <w:rsid w:val="009B57E8"/>
    <w:rsid w:val="009B643B"/>
    <w:rsid w:val="009B7001"/>
    <w:rsid w:val="009B71E4"/>
    <w:rsid w:val="009B7729"/>
    <w:rsid w:val="009C03F9"/>
    <w:rsid w:val="009C1297"/>
    <w:rsid w:val="009C139B"/>
    <w:rsid w:val="009C2217"/>
    <w:rsid w:val="009C351B"/>
    <w:rsid w:val="009C35DD"/>
    <w:rsid w:val="009C49BC"/>
    <w:rsid w:val="009D040B"/>
    <w:rsid w:val="009D1A77"/>
    <w:rsid w:val="009D21A4"/>
    <w:rsid w:val="009D2B30"/>
    <w:rsid w:val="009D4CC4"/>
    <w:rsid w:val="009D53C0"/>
    <w:rsid w:val="009D5F36"/>
    <w:rsid w:val="009E0255"/>
    <w:rsid w:val="009E04CF"/>
    <w:rsid w:val="009E04DB"/>
    <w:rsid w:val="009E06BD"/>
    <w:rsid w:val="009E2388"/>
    <w:rsid w:val="009E3165"/>
    <w:rsid w:val="009E3D48"/>
    <w:rsid w:val="009E45FE"/>
    <w:rsid w:val="009E4FD2"/>
    <w:rsid w:val="009E575D"/>
    <w:rsid w:val="009E5EFF"/>
    <w:rsid w:val="009E60B4"/>
    <w:rsid w:val="009E62E9"/>
    <w:rsid w:val="009E6C55"/>
    <w:rsid w:val="009E759F"/>
    <w:rsid w:val="009F0D06"/>
    <w:rsid w:val="009F36C8"/>
    <w:rsid w:val="009F44E3"/>
    <w:rsid w:val="009F4F53"/>
    <w:rsid w:val="009F52C2"/>
    <w:rsid w:val="009F62E1"/>
    <w:rsid w:val="009F6F1B"/>
    <w:rsid w:val="00A006D8"/>
    <w:rsid w:val="00A01AF2"/>
    <w:rsid w:val="00A01D7C"/>
    <w:rsid w:val="00A047EA"/>
    <w:rsid w:val="00A06A80"/>
    <w:rsid w:val="00A0714A"/>
    <w:rsid w:val="00A07406"/>
    <w:rsid w:val="00A07769"/>
    <w:rsid w:val="00A10D87"/>
    <w:rsid w:val="00A10FC4"/>
    <w:rsid w:val="00A11196"/>
    <w:rsid w:val="00A1206D"/>
    <w:rsid w:val="00A13BBC"/>
    <w:rsid w:val="00A154A1"/>
    <w:rsid w:val="00A17267"/>
    <w:rsid w:val="00A206AC"/>
    <w:rsid w:val="00A207E5"/>
    <w:rsid w:val="00A20805"/>
    <w:rsid w:val="00A21A44"/>
    <w:rsid w:val="00A228A6"/>
    <w:rsid w:val="00A22FDB"/>
    <w:rsid w:val="00A25396"/>
    <w:rsid w:val="00A26087"/>
    <w:rsid w:val="00A27621"/>
    <w:rsid w:val="00A277C9"/>
    <w:rsid w:val="00A305B3"/>
    <w:rsid w:val="00A30E58"/>
    <w:rsid w:val="00A31383"/>
    <w:rsid w:val="00A31944"/>
    <w:rsid w:val="00A31CCA"/>
    <w:rsid w:val="00A34ACA"/>
    <w:rsid w:val="00A34F91"/>
    <w:rsid w:val="00A35803"/>
    <w:rsid w:val="00A36A71"/>
    <w:rsid w:val="00A37D06"/>
    <w:rsid w:val="00A40C97"/>
    <w:rsid w:val="00A4380D"/>
    <w:rsid w:val="00A4568D"/>
    <w:rsid w:val="00A470B4"/>
    <w:rsid w:val="00A470F8"/>
    <w:rsid w:val="00A47393"/>
    <w:rsid w:val="00A50456"/>
    <w:rsid w:val="00A50C99"/>
    <w:rsid w:val="00A5147F"/>
    <w:rsid w:val="00A52516"/>
    <w:rsid w:val="00A53FA0"/>
    <w:rsid w:val="00A55528"/>
    <w:rsid w:val="00A563BC"/>
    <w:rsid w:val="00A56F78"/>
    <w:rsid w:val="00A5754A"/>
    <w:rsid w:val="00A63064"/>
    <w:rsid w:val="00A64917"/>
    <w:rsid w:val="00A66165"/>
    <w:rsid w:val="00A6718B"/>
    <w:rsid w:val="00A70CE6"/>
    <w:rsid w:val="00A70EEE"/>
    <w:rsid w:val="00A710FF"/>
    <w:rsid w:val="00A71DAE"/>
    <w:rsid w:val="00A72028"/>
    <w:rsid w:val="00A72510"/>
    <w:rsid w:val="00A72604"/>
    <w:rsid w:val="00A73188"/>
    <w:rsid w:val="00A73536"/>
    <w:rsid w:val="00A73C5C"/>
    <w:rsid w:val="00A75877"/>
    <w:rsid w:val="00A7689D"/>
    <w:rsid w:val="00A77082"/>
    <w:rsid w:val="00A77DFD"/>
    <w:rsid w:val="00A77EB6"/>
    <w:rsid w:val="00A77F5D"/>
    <w:rsid w:val="00A8184A"/>
    <w:rsid w:val="00A81F01"/>
    <w:rsid w:val="00A82094"/>
    <w:rsid w:val="00A820DE"/>
    <w:rsid w:val="00A82C41"/>
    <w:rsid w:val="00A830CF"/>
    <w:rsid w:val="00A83E6C"/>
    <w:rsid w:val="00A84BB2"/>
    <w:rsid w:val="00A850FD"/>
    <w:rsid w:val="00A85B2B"/>
    <w:rsid w:val="00A911E0"/>
    <w:rsid w:val="00A926DA"/>
    <w:rsid w:val="00A9295D"/>
    <w:rsid w:val="00A93561"/>
    <w:rsid w:val="00A94439"/>
    <w:rsid w:val="00A94956"/>
    <w:rsid w:val="00A9556D"/>
    <w:rsid w:val="00A95A26"/>
    <w:rsid w:val="00A96A83"/>
    <w:rsid w:val="00A97252"/>
    <w:rsid w:val="00AA1134"/>
    <w:rsid w:val="00AA1B8C"/>
    <w:rsid w:val="00AA227D"/>
    <w:rsid w:val="00AA22F3"/>
    <w:rsid w:val="00AA252C"/>
    <w:rsid w:val="00AA4B81"/>
    <w:rsid w:val="00AA531C"/>
    <w:rsid w:val="00AA75E4"/>
    <w:rsid w:val="00AB0103"/>
    <w:rsid w:val="00AB03BC"/>
    <w:rsid w:val="00AB05C8"/>
    <w:rsid w:val="00AB085D"/>
    <w:rsid w:val="00AB117D"/>
    <w:rsid w:val="00AB14C7"/>
    <w:rsid w:val="00AB2004"/>
    <w:rsid w:val="00AB591E"/>
    <w:rsid w:val="00AB6994"/>
    <w:rsid w:val="00AB6C58"/>
    <w:rsid w:val="00AC04D1"/>
    <w:rsid w:val="00AC0BE9"/>
    <w:rsid w:val="00AC27D3"/>
    <w:rsid w:val="00AC3806"/>
    <w:rsid w:val="00AC3C9E"/>
    <w:rsid w:val="00AC429A"/>
    <w:rsid w:val="00AC448B"/>
    <w:rsid w:val="00AC56D1"/>
    <w:rsid w:val="00AC636D"/>
    <w:rsid w:val="00AC682C"/>
    <w:rsid w:val="00AC6CA4"/>
    <w:rsid w:val="00AC72D1"/>
    <w:rsid w:val="00AD06BC"/>
    <w:rsid w:val="00AD0DD7"/>
    <w:rsid w:val="00AD0E00"/>
    <w:rsid w:val="00AD0F6B"/>
    <w:rsid w:val="00AD19C2"/>
    <w:rsid w:val="00AD3BD0"/>
    <w:rsid w:val="00AD3F7F"/>
    <w:rsid w:val="00AD455A"/>
    <w:rsid w:val="00AD4C9E"/>
    <w:rsid w:val="00AD674C"/>
    <w:rsid w:val="00AD6E16"/>
    <w:rsid w:val="00AE0AA9"/>
    <w:rsid w:val="00AE138B"/>
    <w:rsid w:val="00AE1C53"/>
    <w:rsid w:val="00AE22BE"/>
    <w:rsid w:val="00AE23A8"/>
    <w:rsid w:val="00AE2AED"/>
    <w:rsid w:val="00AE323E"/>
    <w:rsid w:val="00AE3705"/>
    <w:rsid w:val="00AE3D2D"/>
    <w:rsid w:val="00AE500F"/>
    <w:rsid w:val="00AE560C"/>
    <w:rsid w:val="00AE6015"/>
    <w:rsid w:val="00AE618C"/>
    <w:rsid w:val="00AE63F2"/>
    <w:rsid w:val="00AE6A74"/>
    <w:rsid w:val="00AE6C07"/>
    <w:rsid w:val="00AF0ECC"/>
    <w:rsid w:val="00AF2A63"/>
    <w:rsid w:val="00AF535B"/>
    <w:rsid w:val="00AF536A"/>
    <w:rsid w:val="00AF5E34"/>
    <w:rsid w:val="00AF69EE"/>
    <w:rsid w:val="00AF7190"/>
    <w:rsid w:val="00B00133"/>
    <w:rsid w:val="00B00B65"/>
    <w:rsid w:val="00B02117"/>
    <w:rsid w:val="00B0360C"/>
    <w:rsid w:val="00B03CF8"/>
    <w:rsid w:val="00B051FC"/>
    <w:rsid w:val="00B054A2"/>
    <w:rsid w:val="00B065FA"/>
    <w:rsid w:val="00B07152"/>
    <w:rsid w:val="00B0743F"/>
    <w:rsid w:val="00B0777C"/>
    <w:rsid w:val="00B07CF0"/>
    <w:rsid w:val="00B1152D"/>
    <w:rsid w:val="00B1229C"/>
    <w:rsid w:val="00B12AC0"/>
    <w:rsid w:val="00B132D2"/>
    <w:rsid w:val="00B1391E"/>
    <w:rsid w:val="00B14BDD"/>
    <w:rsid w:val="00B16C9E"/>
    <w:rsid w:val="00B16F23"/>
    <w:rsid w:val="00B16F9F"/>
    <w:rsid w:val="00B17F25"/>
    <w:rsid w:val="00B2082E"/>
    <w:rsid w:val="00B2101E"/>
    <w:rsid w:val="00B220B0"/>
    <w:rsid w:val="00B22658"/>
    <w:rsid w:val="00B235AA"/>
    <w:rsid w:val="00B2473D"/>
    <w:rsid w:val="00B27BD2"/>
    <w:rsid w:val="00B307D7"/>
    <w:rsid w:val="00B32697"/>
    <w:rsid w:val="00B33070"/>
    <w:rsid w:val="00B34745"/>
    <w:rsid w:val="00B34CBF"/>
    <w:rsid w:val="00B34DE6"/>
    <w:rsid w:val="00B35881"/>
    <w:rsid w:val="00B35894"/>
    <w:rsid w:val="00B35F00"/>
    <w:rsid w:val="00B37763"/>
    <w:rsid w:val="00B402FC"/>
    <w:rsid w:val="00B437E9"/>
    <w:rsid w:val="00B43C5B"/>
    <w:rsid w:val="00B44D4F"/>
    <w:rsid w:val="00B46827"/>
    <w:rsid w:val="00B46B6E"/>
    <w:rsid w:val="00B46C10"/>
    <w:rsid w:val="00B46E76"/>
    <w:rsid w:val="00B47385"/>
    <w:rsid w:val="00B50EC4"/>
    <w:rsid w:val="00B513D5"/>
    <w:rsid w:val="00B536A7"/>
    <w:rsid w:val="00B55800"/>
    <w:rsid w:val="00B56460"/>
    <w:rsid w:val="00B572F1"/>
    <w:rsid w:val="00B5775B"/>
    <w:rsid w:val="00B60C08"/>
    <w:rsid w:val="00B6142C"/>
    <w:rsid w:val="00B620C1"/>
    <w:rsid w:val="00B62B41"/>
    <w:rsid w:val="00B63332"/>
    <w:rsid w:val="00B638BF"/>
    <w:rsid w:val="00B6648B"/>
    <w:rsid w:val="00B667FE"/>
    <w:rsid w:val="00B673B6"/>
    <w:rsid w:val="00B6758E"/>
    <w:rsid w:val="00B71024"/>
    <w:rsid w:val="00B7115E"/>
    <w:rsid w:val="00B71DCA"/>
    <w:rsid w:val="00B74CF8"/>
    <w:rsid w:val="00B74EC2"/>
    <w:rsid w:val="00B7507D"/>
    <w:rsid w:val="00B7551D"/>
    <w:rsid w:val="00B7563F"/>
    <w:rsid w:val="00B75983"/>
    <w:rsid w:val="00B77C1A"/>
    <w:rsid w:val="00B77C54"/>
    <w:rsid w:val="00B809A9"/>
    <w:rsid w:val="00B829ED"/>
    <w:rsid w:val="00B83E06"/>
    <w:rsid w:val="00B842E5"/>
    <w:rsid w:val="00B84D9D"/>
    <w:rsid w:val="00B85050"/>
    <w:rsid w:val="00B85462"/>
    <w:rsid w:val="00B8595E"/>
    <w:rsid w:val="00B8616D"/>
    <w:rsid w:val="00B87C2C"/>
    <w:rsid w:val="00B90581"/>
    <w:rsid w:val="00B913AD"/>
    <w:rsid w:val="00B914DA"/>
    <w:rsid w:val="00B92FAD"/>
    <w:rsid w:val="00B941CB"/>
    <w:rsid w:val="00B961A6"/>
    <w:rsid w:val="00BA083B"/>
    <w:rsid w:val="00BA27C6"/>
    <w:rsid w:val="00BA3663"/>
    <w:rsid w:val="00BA5A8B"/>
    <w:rsid w:val="00BA6529"/>
    <w:rsid w:val="00BA66D1"/>
    <w:rsid w:val="00BA6FBF"/>
    <w:rsid w:val="00BA70E3"/>
    <w:rsid w:val="00BA70F4"/>
    <w:rsid w:val="00BB03C0"/>
    <w:rsid w:val="00BB34BA"/>
    <w:rsid w:val="00BB3F1D"/>
    <w:rsid w:val="00BB443E"/>
    <w:rsid w:val="00BB496B"/>
    <w:rsid w:val="00BB5C37"/>
    <w:rsid w:val="00BB6906"/>
    <w:rsid w:val="00BB6D7C"/>
    <w:rsid w:val="00BB7170"/>
    <w:rsid w:val="00BC0A58"/>
    <w:rsid w:val="00BC4604"/>
    <w:rsid w:val="00BC65DA"/>
    <w:rsid w:val="00BC764B"/>
    <w:rsid w:val="00BC7EE0"/>
    <w:rsid w:val="00BD0176"/>
    <w:rsid w:val="00BD0662"/>
    <w:rsid w:val="00BD1E3E"/>
    <w:rsid w:val="00BD345C"/>
    <w:rsid w:val="00BD45FE"/>
    <w:rsid w:val="00BD6477"/>
    <w:rsid w:val="00BD72AA"/>
    <w:rsid w:val="00BE147C"/>
    <w:rsid w:val="00BE2DD8"/>
    <w:rsid w:val="00BE4302"/>
    <w:rsid w:val="00BE4FAF"/>
    <w:rsid w:val="00BE6531"/>
    <w:rsid w:val="00BF0797"/>
    <w:rsid w:val="00BF1583"/>
    <w:rsid w:val="00BF15BE"/>
    <w:rsid w:val="00BF1669"/>
    <w:rsid w:val="00BF221C"/>
    <w:rsid w:val="00BF2744"/>
    <w:rsid w:val="00BF2755"/>
    <w:rsid w:val="00BF29F0"/>
    <w:rsid w:val="00BF3774"/>
    <w:rsid w:val="00BF3F36"/>
    <w:rsid w:val="00BF5E0D"/>
    <w:rsid w:val="00BF632F"/>
    <w:rsid w:val="00BF6AB6"/>
    <w:rsid w:val="00C027AB"/>
    <w:rsid w:val="00C02F15"/>
    <w:rsid w:val="00C036BF"/>
    <w:rsid w:val="00C043ED"/>
    <w:rsid w:val="00C047DF"/>
    <w:rsid w:val="00C04B6D"/>
    <w:rsid w:val="00C0547E"/>
    <w:rsid w:val="00C10929"/>
    <w:rsid w:val="00C10A5D"/>
    <w:rsid w:val="00C1288B"/>
    <w:rsid w:val="00C14702"/>
    <w:rsid w:val="00C1474E"/>
    <w:rsid w:val="00C166EE"/>
    <w:rsid w:val="00C16A58"/>
    <w:rsid w:val="00C17020"/>
    <w:rsid w:val="00C176A6"/>
    <w:rsid w:val="00C17F71"/>
    <w:rsid w:val="00C20560"/>
    <w:rsid w:val="00C217EA"/>
    <w:rsid w:val="00C227BA"/>
    <w:rsid w:val="00C24CC4"/>
    <w:rsid w:val="00C267F7"/>
    <w:rsid w:val="00C3049F"/>
    <w:rsid w:val="00C32A56"/>
    <w:rsid w:val="00C32A8E"/>
    <w:rsid w:val="00C34339"/>
    <w:rsid w:val="00C3463F"/>
    <w:rsid w:val="00C34A12"/>
    <w:rsid w:val="00C359EE"/>
    <w:rsid w:val="00C3659A"/>
    <w:rsid w:val="00C36D0B"/>
    <w:rsid w:val="00C3798C"/>
    <w:rsid w:val="00C37A32"/>
    <w:rsid w:val="00C37BCB"/>
    <w:rsid w:val="00C4105B"/>
    <w:rsid w:val="00C41212"/>
    <w:rsid w:val="00C424D8"/>
    <w:rsid w:val="00C43477"/>
    <w:rsid w:val="00C448B2"/>
    <w:rsid w:val="00C45B50"/>
    <w:rsid w:val="00C4783C"/>
    <w:rsid w:val="00C478D4"/>
    <w:rsid w:val="00C51C31"/>
    <w:rsid w:val="00C5240F"/>
    <w:rsid w:val="00C5327F"/>
    <w:rsid w:val="00C54691"/>
    <w:rsid w:val="00C55EA1"/>
    <w:rsid w:val="00C55EC4"/>
    <w:rsid w:val="00C60BB2"/>
    <w:rsid w:val="00C62572"/>
    <w:rsid w:val="00C632A8"/>
    <w:rsid w:val="00C63A2A"/>
    <w:rsid w:val="00C64C40"/>
    <w:rsid w:val="00C6698C"/>
    <w:rsid w:val="00C67011"/>
    <w:rsid w:val="00C678CC"/>
    <w:rsid w:val="00C71244"/>
    <w:rsid w:val="00C713A9"/>
    <w:rsid w:val="00C71F6C"/>
    <w:rsid w:val="00C7282A"/>
    <w:rsid w:val="00C72B15"/>
    <w:rsid w:val="00C72B5E"/>
    <w:rsid w:val="00C72C07"/>
    <w:rsid w:val="00C72CB6"/>
    <w:rsid w:val="00C738FC"/>
    <w:rsid w:val="00C748CD"/>
    <w:rsid w:val="00C75680"/>
    <w:rsid w:val="00C762D8"/>
    <w:rsid w:val="00C77318"/>
    <w:rsid w:val="00C81440"/>
    <w:rsid w:val="00C81631"/>
    <w:rsid w:val="00C82012"/>
    <w:rsid w:val="00C83204"/>
    <w:rsid w:val="00C83D3B"/>
    <w:rsid w:val="00C845ED"/>
    <w:rsid w:val="00C84812"/>
    <w:rsid w:val="00C84BB6"/>
    <w:rsid w:val="00C84F6D"/>
    <w:rsid w:val="00C850DE"/>
    <w:rsid w:val="00C867AB"/>
    <w:rsid w:val="00C86AEE"/>
    <w:rsid w:val="00C86EE9"/>
    <w:rsid w:val="00C90656"/>
    <w:rsid w:val="00C931C1"/>
    <w:rsid w:val="00C9338B"/>
    <w:rsid w:val="00C933D0"/>
    <w:rsid w:val="00C9447B"/>
    <w:rsid w:val="00C94FE5"/>
    <w:rsid w:val="00C96AAA"/>
    <w:rsid w:val="00C978E7"/>
    <w:rsid w:val="00CA0767"/>
    <w:rsid w:val="00CA098E"/>
    <w:rsid w:val="00CA1AD2"/>
    <w:rsid w:val="00CA34FA"/>
    <w:rsid w:val="00CA50D9"/>
    <w:rsid w:val="00CA6CCE"/>
    <w:rsid w:val="00CB042D"/>
    <w:rsid w:val="00CB0A26"/>
    <w:rsid w:val="00CB1D0A"/>
    <w:rsid w:val="00CB1D8E"/>
    <w:rsid w:val="00CB3927"/>
    <w:rsid w:val="00CB3C6A"/>
    <w:rsid w:val="00CB6423"/>
    <w:rsid w:val="00CB6A78"/>
    <w:rsid w:val="00CB6BBF"/>
    <w:rsid w:val="00CC018A"/>
    <w:rsid w:val="00CC0499"/>
    <w:rsid w:val="00CC1EC8"/>
    <w:rsid w:val="00CC5444"/>
    <w:rsid w:val="00CD2766"/>
    <w:rsid w:val="00CD2DFF"/>
    <w:rsid w:val="00CD3427"/>
    <w:rsid w:val="00CD3DFE"/>
    <w:rsid w:val="00CD3EE2"/>
    <w:rsid w:val="00CD4EC5"/>
    <w:rsid w:val="00CD4FA2"/>
    <w:rsid w:val="00CD537D"/>
    <w:rsid w:val="00CD5910"/>
    <w:rsid w:val="00CD5975"/>
    <w:rsid w:val="00CD5E87"/>
    <w:rsid w:val="00CD60A6"/>
    <w:rsid w:val="00CD74A4"/>
    <w:rsid w:val="00CD7B24"/>
    <w:rsid w:val="00CE1A15"/>
    <w:rsid w:val="00CE1F96"/>
    <w:rsid w:val="00CE28BB"/>
    <w:rsid w:val="00CE300F"/>
    <w:rsid w:val="00CE3767"/>
    <w:rsid w:val="00CE37A1"/>
    <w:rsid w:val="00CE3C3E"/>
    <w:rsid w:val="00CE6EFD"/>
    <w:rsid w:val="00CE75AA"/>
    <w:rsid w:val="00CF1AC9"/>
    <w:rsid w:val="00CF26C6"/>
    <w:rsid w:val="00CF288E"/>
    <w:rsid w:val="00CF44D8"/>
    <w:rsid w:val="00CF4A8D"/>
    <w:rsid w:val="00CF4B4C"/>
    <w:rsid w:val="00CF69EE"/>
    <w:rsid w:val="00CF6A62"/>
    <w:rsid w:val="00D025DB"/>
    <w:rsid w:val="00D035BE"/>
    <w:rsid w:val="00D043F3"/>
    <w:rsid w:val="00D044A1"/>
    <w:rsid w:val="00D045D9"/>
    <w:rsid w:val="00D046B4"/>
    <w:rsid w:val="00D05A1C"/>
    <w:rsid w:val="00D0668C"/>
    <w:rsid w:val="00D07EF3"/>
    <w:rsid w:val="00D10175"/>
    <w:rsid w:val="00D1073D"/>
    <w:rsid w:val="00D11125"/>
    <w:rsid w:val="00D13256"/>
    <w:rsid w:val="00D13727"/>
    <w:rsid w:val="00D13C1D"/>
    <w:rsid w:val="00D13D1A"/>
    <w:rsid w:val="00D140EE"/>
    <w:rsid w:val="00D147E2"/>
    <w:rsid w:val="00D15763"/>
    <w:rsid w:val="00D1610C"/>
    <w:rsid w:val="00D16719"/>
    <w:rsid w:val="00D205D9"/>
    <w:rsid w:val="00D20EBA"/>
    <w:rsid w:val="00D20F7C"/>
    <w:rsid w:val="00D246DC"/>
    <w:rsid w:val="00D265FE"/>
    <w:rsid w:val="00D273BB"/>
    <w:rsid w:val="00D27492"/>
    <w:rsid w:val="00D3072B"/>
    <w:rsid w:val="00D308AD"/>
    <w:rsid w:val="00D31353"/>
    <w:rsid w:val="00D314BB"/>
    <w:rsid w:val="00D319F2"/>
    <w:rsid w:val="00D3238A"/>
    <w:rsid w:val="00D32672"/>
    <w:rsid w:val="00D33320"/>
    <w:rsid w:val="00D33B0D"/>
    <w:rsid w:val="00D3459F"/>
    <w:rsid w:val="00D34C00"/>
    <w:rsid w:val="00D35486"/>
    <w:rsid w:val="00D3617F"/>
    <w:rsid w:val="00D36B23"/>
    <w:rsid w:val="00D37CDB"/>
    <w:rsid w:val="00D4007E"/>
    <w:rsid w:val="00D403DF"/>
    <w:rsid w:val="00D41027"/>
    <w:rsid w:val="00D41C5E"/>
    <w:rsid w:val="00D41EFF"/>
    <w:rsid w:val="00D42F35"/>
    <w:rsid w:val="00D42FFC"/>
    <w:rsid w:val="00D437A4"/>
    <w:rsid w:val="00D44523"/>
    <w:rsid w:val="00D44862"/>
    <w:rsid w:val="00D46403"/>
    <w:rsid w:val="00D46C9A"/>
    <w:rsid w:val="00D50C41"/>
    <w:rsid w:val="00D50E74"/>
    <w:rsid w:val="00D521A9"/>
    <w:rsid w:val="00D55EB7"/>
    <w:rsid w:val="00D5623B"/>
    <w:rsid w:val="00D614D5"/>
    <w:rsid w:val="00D618AF"/>
    <w:rsid w:val="00D61FFA"/>
    <w:rsid w:val="00D62997"/>
    <w:rsid w:val="00D64EB0"/>
    <w:rsid w:val="00D65FE3"/>
    <w:rsid w:val="00D67EE7"/>
    <w:rsid w:val="00D7036D"/>
    <w:rsid w:val="00D705EA"/>
    <w:rsid w:val="00D709F4"/>
    <w:rsid w:val="00D7163C"/>
    <w:rsid w:val="00D73075"/>
    <w:rsid w:val="00D76E40"/>
    <w:rsid w:val="00D808E0"/>
    <w:rsid w:val="00D8099E"/>
    <w:rsid w:val="00D8227A"/>
    <w:rsid w:val="00D82E46"/>
    <w:rsid w:val="00D830C1"/>
    <w:rsid w:val="00D84D95"/>
    <w:rsid w:val="00D85BA4"/>
    <w:rsid w:val="00D91828"/>
    <w:rsid w:val="00D9613B"/>
    <w:rsid w:val="00D97300"/>
    <w:rsid w:val="00D97851"/>
    <w:rsid w:val="00DA09A7"/>
    <w:rsid w:val="00DA257A"/>
    <w:rsid w:val="00DA3791"/>
    <w:rsid w:val="00DA37C9"/>
    <w:rsid w:val="00DA37CE"/>
    <w:rsid w:val="00DA380E"/>
    <w:rsid w:val="00DA3955"/>
    <w:rsid w:val="00DA39C3"/>
    <w:rsid w:val="00DA5B0E"/>
    <w:rsid w:val="00DA65E6"/>
    <w:rsid w:val="00DA66E8"/>
    <w:rsid w:val="00DB0C1C"/>
    <w:rsid w:val="00DB1EB2"/>
    <w:rsid w:val="00DB28B5"/>
    <w:rsid w:val="00DB2C7A"/>
    <w:rsid w:val="00DB327E"/>
    <w:rsid w:val="00DB4C8E"/>
    <w:rsid w:val="00DB69E8"/>
    <w:rsid w:val="00DB6F9C"/>
    <w:rsid w:val="00DB7D04"/>
    <w:rsid w:val="00DB7DED"/>
    <w:rsid w:val="00DC0AFB"/>
    <w:rsid w:val="00DC28DB"/>
    <w:rsid w:val="00DC3D3A"/>
    <w:rsid w:val="00DC3EF4"/>
    <w:rsid w:val="00DC3FA4"/>
    <w:rsid w:val="00DC4C2A"/>
    <w:rsid w:val="00DC4C7E"/>
    <w:rsid w:val="00DC53D3"/>
    <w:rsid w:val="00DC5B54"/>
    <w:rsid w:val="00DC64DE"/>
    <w:rsid w:val="00DC65C9"/>
    <w:rsid w:val="00DC6965"/>
    <w:rsid w:val="00DC6BEC"/>
    <w:rsid w:val="00DC6C11"/>
    <w:rsid w:val="00DC784E"/>
    <w:rsid w:val="00DD0097"/>
    <w:rsid w:val="00DD1963"/>
    <w:rsid w:val="00DD1D54"/>
    <w:rsid w:val="00DD2CE2"/>
    <w:rsid w:val="00DD3092"/>
    <w:rsid w:val="00DD377D"/>
    <w:rsid w:val="00DD3C10"/>
    <w:rsid w:val="00DD4D15"/>
    <w:rsid w:val="00DD5B82"/>
    <w:rsid w:val="00DD5BB0"/>
    <w:rsid w:val="00DD640B"/>
    <w:rsid w:val="00DD6EB3"/>
    <w:rsid w:val="00DD6F35"/>
    <w:rsid w:val="00DD70DD"/>
    <w:rsid w:val="00DD7812"/>
    <w:rsid w:val="00DD78B3"/>
    <w:rsid w:val="00DE1C8A"/>
    <w:rsid w:val="00DE39CC"/>
    <w:rsid w:val="00DE3D3F"/>
    <w:rsid w:val="00DE429C"/>
    <w:rsid w:val="00DE43BE"/>
    <w:rsid w:val="00DE52FF"/>
    <w:rsid w:val="00DE5BCD"/>
    <w:rsid w:val="00DE5F9D"/>
    <w:rsid w:val="00DE633B"/>
    <w:rsid w:val="00DE6466"/>
    <w:rsid w:val="00DE7929"/>
    <w:rsid w:val="00DF07F9"/>
    <w:rsid w:val="00DF4436"/>
    <w:rsid w:val="00DF46CD"/>
    <w:rsid w:val="00DF6FF8"/>
    <w:rsid w:val="00DF76F7"/>
    <w:rsid w:val="00E00876"/>
    <w:rsid w:val="00E00F13"/>
    <w:rsid w:val="00E014FD"/>
    <w:rsid w:val="00E0283A"/>
    <w:rsid w:val="00E02D76"/>
    <w:rsid w:val="00E03371"/>
    <w:rsid w:val="00E058DE"/>
    <w:rsid w:val="00E05E48"/>
    <w:rsid w:val="00E05E49"/>
    <w:rsid w:val="00E068D5"/>
    <w:rsid w:val="00E07F2D"/>
    <w:rsid w:val="00E10259"/>
    <w:rsid w:val="00E11028"/>
    <w:rsid w:val="00E11DC4"/>
    <w:rsid w:val="00E11FCF"/>
    <w:rsid w:val="00E12339"/>
    <w:rsid w:val="00E149E5"/>
    <w:rsid w:val="00E14B47"/>
    <w:rsid w:val="00E1503B"/>
    <w:rsid w:val="00E15C29"/>
    <w:rsid w:val="00E21D8D"/>
    <w:rsid w:val="00E23819"/>
    <w:rsid w:val="00E24959"/>
    <w:rsid w:val="00E2571A"/>
    <w:rsid w:val="00E26E2F"/>
    <w:rsid w:val="00E27E49"/>
    <w:rsid w:val="00E310B1"/>
    <w:rsid w:val="00E32B1E"/>
    <w:rsid w:val="00E332AF"/>
    <w:rsid w:val="00E339EE"/>
    <w:rsid w:val="00E33C2B"/>
    <w:rsid w:val="00E346C3"/>
    <w:rsid w:val="00E34C12"/>
    <w:rsid w:val="00E35002"/>
    <w:rsid w:val="00E35DE7"/>
    <w:rsid w:val="00E363CB"/>
    <w:rsid w:val="00E36855"/>
    <w:rsid w:val="00E36985"/>
    <w:rsid w:val="00E3744B"/>
    <w:rsid w:val="00E40EC9"/>
    <w:rsid w:val="00E42157"/>
    <w:rsid w:val="00E421EC"/>
    <w:rsid w:val="00E431CD"/>
    <w:rsid w:val="00E43314"/>
    <w:rsid w:val="00E43D6C"/>
    <w:rsid w:val="00E443E3"/>
    <w:rsid w:val="00E4538A"/>
    <w:rsid w:val="00E46BBE"/>
    <w:rsid w:val="00E470CB"/>
    <w:rsid w:val="00E47458"/>
    <w:rsid w:val="00E502CA"/>
    <w:rsid w:val="00E50434"/>
    <w:rsid w:val="00E517AE"/>
    <w:rsid w:val="00E5230B"/>
    <w:rsid w:val="00E54A99"/>
    <w:rsid w:val="00E55A53"/>
    <w:rsid w:val="00E563E1"/>
    <w:rsid w:val="00E56DFA"/>
    <w:rsid w:val="00E57D76"/>
    <w:rsid w:val="00E60D9A"/>
    <w:rsid w:val="00E63A2D"/>
    <w:rsid w:val="00E63E8C"/>
    <w:rsid w:val="00E64DAE"/>
    <w:rsid w:val="00E65900"/>
    <w:rsid w:val="00E65E8E"/>
    <w:rsid w:val="00E6696B"/>
    <w:rsid w:val="00E67E79"/>
    <w:rsid w:val="00E7107D"/>
    <w:rsid w:val="00E72ED1"/>
    <w:rsid w:val="00E72F8C"/>
    <w:rsid w:val="00E733CA"/>
    <w:rsid w:val="00E736B9"/>
    <w:rsid w:val="00E74D9A"/>
    <w:rsid w:val="00E76A33"/>
    <w:rsid w:val="00E76EDC"/>
    <w:rsid w:val="00E81F4E"/>
    <w:rsid w:val="00E8276F"/>
    <w:rsid w:val="00E9031A"/>
    <w:rsid w:val="00E90394"/>
    <w:rsid w:val="00E90B0C"/>
    <w:rsid w:val="00E910BC"/>
    <w:rsid w:val="00E92111"/>
    <w:rsid w:val="00E922B5"/>
    <w:rsid w:val="00E9239F"/>
    <w:rsid w:val="00E9243F"/>
    <w:rsid w:val="00E9308B"/>
    <w:rsid w:val="00E94A75"/>
    <w:rsid w:val="00E95AE8"/>
    <w:rsid w:val="00E968BC"/>
    <w:rsid w:val="00E96CDD"/>
    <w:rsid w:val="00E977B8"/>
    <w:rsid w:val="00EA0D27"/>
    <w:rsid w:val="00EA0FE0"/>
    <w:rsid w:val="00EA1E8C"/>
    <w:rsid w:val="00EA3C4E"/>
    <w:rsid w:val="00EA46BB"/>
    <w:rsid w:val="00EA67EE"/>
    <w:rsid w:val="00EA739B"/>
    <w:rsid w:val="00EB1C50"/>
    <w:rsid w:val="00EB23F0"/>
    <w:rsid w:val="00EB2480"/>
    <w:rsid w:val="00EB37B4"/>
    <w:rsid w:val="00EB3831"/>
    <w:rsid w:val="00EB450A"/>
    <w:rsid w:val="00EB4EF6"/>
    <w:rsid w:val="00EB75ED"/>
    <w:rsid w:val="00EC03B7"/>
    <w:rsid w:val="00EC0972"/>
    <w:rsid w:val="00EC1B5E"/>
    <w:rsid w:val="00EC1D8F"/>
    <w:rsid w:val="00EC26C6"/>
    <w:rsid w:val="00EC2953"/>
    <w:rsid w:val="00EC5442"/>
    <w:rsid w:val="00EC67CA"/>
    <w:rsid w:val="00EC6DFA"/>
    <w:rsid w:val="00EC7DB9"/>
    <w:rsid w:val="00ED1013"/>
    <w:rsid w:val="00ED22AA"/>
    <w:rsid w:val="00ED3C3E"/>
    <w:rsid w:val="00ED3D08"/>
    <w:rsid w:val="00ED4473"/>
    <w:rsid w:val="00ED4C71"/>
    <w:rsid w:val="00ED6A82"/>
    <w:rsid w:val="00ED6B81"/>
    <w:rsid w:val="00ED745D"/>
    <w:rsid w:val="00EE00FC"/>
    <w:rsid w:val="00EE01D5"/>
    <w:rsid w:val="00EE031E"/>
    <w:rsid w:val="00EE0A87"/>
    <w:rsid w:val="00EE17D9"/>
    <w:rsid w:val="00EE24FC"/>
    <w:rsid w:val="00EE3575"/>
    <w:rsid w:val="00EE4826"/>
    <w:rsid w:val="00EE5904"/>
    <w:rsid w:val="00EE5D3D"/>
    <w:rsid w:val="00EE776B"/>
    <w:rsid w:val="00EF1257"/>
    <w:rsid w:val="00EF177A"/>
    <w:rsid w:val="00EF2A7C"/>
    <w:rsid w:val="00EF5637"/>
    <w:rsid w:val="00EF57AE"/>
    <w:rsid w:val="00EF5F81"/>
    <w:rsid w:val="00EF74A7"/>
    <w:rsid w:val="00F01960"/>
    <w:rsid w:val="00F02690"/>
    <w:rsid w:val="00F0408A"/>
    <w:rsid w:val="00F0472E"/>
    <w:rsid w:val="00F04F96"/>
    <w:rsid w:val="00F063CA"/>
    <w:rsid w:val="00F066AF"/>
    <w:rsid w:val="00F07020"/>
    <w:rsid w:val="00F077EE"/>
    <w:rsid w:val="00F10E39"/>
    <w:rsid w:val="00F11F9B"/>
    <w:rsid w:val="00F12C9A"/>
    <w:rsid w:val="00F144F1"/>
    <w:rsid w:val="00F148A3"/>
    <w:rsid w:val="00F15471"/>
    <w:rsid w:val="00F15CA4"/>
    <w:rsid w:val="00F15F7E"/>
    <w:rsid w:val="00F2206B"/>
    <w:rsid w:val="00F220D0"/>
    <w:rsid w:val="00F22733"/>
    <w:rsid w:val="00F2336A"/>
    <w:rsid w:val="00F23BF2"/>
    <w:rsid w:val="00F24C2E"/>
    <w:rsid w:val="00F24F6B"/>
    <w:rsid w:val="00F24F7D"/>
    <w:rsid w:val="00F25021"/>
    <w:rsid w:val="00F253F6"/>
    <w:rsid w:val="00F2647F"/>
    <w:rsid w:val="00F26872"/>
    <w:rsid w:val="00F26A70"/>
    <w:rsid w:val="00F27B22"/>
    <w:rsid w:val="00F3068D"/>
    <w:rsid w:val="00F33437"/>
    <w:rsid w:val="00F33CFE"/>
    <w:rsid w:val="00F34329"/>
    <w:rsid w:val="00F3487F"/>
    <w:rsid w:val="00F34993"/>
    <w:rsid w:val="00F34A05"/>
    <w:rsid w:val="00F34A3D"/>
    <w:rsid w:val="00F359CF"/>
    <w:rsid w:val="00F362C7"/>
    <w:rsid w:val="00F3740E"/>
    <w:rsid w:val="00F3782E"/>
    <w:rsid w:val="00F40849"/>
    <w:rsid w:val="00F40994"/>
    <w:rsid w:val="00F4159C"/>
    <w:rsid w:val="00F43CD4"/>
    <w:rsid w:val="00F44177"/>
    <w:rsid w:val="00F4461F"/>
    <w:rsid w:val="00F446C4"/>
    <w:rsid w:val="00F44868"/>
    <w:rsid w:val="00F457FB"/>
    <w:rsid w:val="00F46B48"/>
    <w:rsid w:val="00F50C6E"/>
    <w:rsid w:val="00F51ACB"/>
    <w:rsid w:val="00F530A6"/>
    <w:rsid w:val="00F54658"/>
    <w:rsid w:val="00F55055"/>
    <w:rsid w:val="00F570BF"/>
    <w:rsid w:val="00F57B78"/>
    <w:rsid w:val="00F61534"/>
    <w:rsid w:val="00F61E4E"/>
    <w:rsid w:val="00F62588"/>
    <w:rsid w:val="00F63128"/>
    <w:rsid w:val="00F64F1D"/>
    <w:rsid w:val="00F67D8D"/>
    <w:rsid w:val="00F67DB3"/>
    <w:rsid w:val="00F712CC"/>
    <w:rsid w:val="00F713D0"/>
    <w:rsid w:val="00F71B42"/>
    <w:rsid w:val="00F738D1"/>
    <w:rsid w:val="00F746E5"/>
    <w:rsid w:val="00F75B13"/>
    <w:rsid w:val="00F76CED"/>
    <w:rsid w:val="00F8191A"/>
    <w:rsid w:val="00F82B38"/>
    <w:rsid w:val="00F82B99"/>
    <w:rsid w:val="00F841A9"/>
    <w:rsid w:val="00F84B34"/>
    <w:rsid w:val="00F86D4F"/>
    <w:rsid w:val="00F91DCD"/>
    <w:rsid w:val="00F92E4F"/>
    <w:rsid w:val="00F94E7E"/>
    <w:rsid w:val="00F96246"/>
    <w:rsid w:val="00F97F57"/>
    <w:rsid w:val="00FA1075"/>
    <w:rsid w:val="00FA15A5"/>
    <w:rsid w:val="00FA2D62"/>
    <w:rsid w:val="00FA3582"/>
    <w:rsid w:val="00FA3E0E"/>
    <w:rsid w:val="00FA3FDA"/>
    <w:rsid w:val="00FA5DD8"/>
    <w:rsid w:val="00FB0028"/>
    <w:rsid w:val="00FB129D"/>
    <w:rsid w:val="00FB157F"/>
    <w:rsid w:val="00FB2661"/>
    <w:rsid w:val="00FB41A2"/>
    <w:rsid w:val="00FB48FE"/>
    <w:rsid w:val="00FB5BA6"/>
    <w:rsid w:val="00FB6454"/>
    <w:rsid w:val="00FB7664"/>
    <w:rsid w:val="00FB7738"/>
    <w:rsid w:val="00FB7B38"/>
    <w:rsid w:val="00FB7FD9"/>
    <w:rsid w:val="00FC34FC"/>
    <w:rsid w:val="00FC3627"/>
    <w:rsid w:val="00FC372D"/>
    <w:rsid w:val="00FC383A"/>
    <w:rsid w:val="00FC39CD"/>
    <w:rsid w:val="00FC713A"/>
    <w:rsid w:val="00FD0044"/>
    <w:rsid w:val="00FD03CA"/>
    <w:rsid w:val="00FD07CE"/>
    <w:rsid w:val="00FD07D1"/>
    <w:rsid w:val="00FD1D89"/>
    <w:rsid w:val="00FD2F7B"/>
    <w:rsid w:val="00FD402D"/>
    <w:rsid w:val="00FD60FE"/>
    <w:rsid w:val="00FD61F9"/>
    <w:rsid w:val="00FD6B30"/>
    <w:rsid w:val="00FD7BE7"/>
    <w:rsid w:val="00FE05E6"/>
    <w:rsid w:val="00FE099C"/>
    <w:rsid w:val="00FE184C"/>
    <w:rsid w:val="00FE25C4"/>
    <w:rsid w:val="00FE40C4"/>
    <w:rsid w:val="00FE44D4"/>
    <w:rsid w:val="00FE5502"/>
    <w:rsid w:val="00FE58A6"/>
    <w:rsid w:val="00FE5FB1"/>
    <w:rsid w:val="00FE632C"/>
    <w:rsid w:val="00FE7060"/>
    <w:rsid w:val="00FE7541"/>
    <w:rsid w:val="00FE7EF9"/>
    <w:rsid w:val="00FF06B9"/>
    <w:rsid w:val="00FF2628"/>
    <w:rsid w:val="00FF3E53"/>
    <w:rsid w:val="00FF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277C"/>
  <w15:docId w15:val="{3E653163-2C7D-4CFE-A246-EE3C55A7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31"/>
  </w:style>
  <w:style w:type="paragraph" w:styleId="Heading1">
    <w:name w:val="heading 1"/>
    <w:basedOn w:val="Normal"/>
    <w:next w:val="Normal"/>
    <w:link w:val="Heading1Char"/>
    <w:uiPriority w:val="9"/>
    <w:qFormat/>
    <w:rsid w:val="00352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E3"/>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457B5A"/>
    <w:pPr>
      <w:spacing w:after="0" w:line="240" w:lineRule="auto"/>
    </w:pPr>
  </w:style>
  <w:style w:type="table" w:styleId="TableGrid">
    <w:name w:val="Table Grid"/>
    <w:basedOn w:val="TableNormal"/>
    <w:uiPriority w:val="59"/>
    <w:rsid w:val="0045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D7FB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41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51"/>
    <w:rPr>
      <w:rFonts w:ascii="Tahoma" w:hAnsi="Tahoma" w:cs="Tahoma"/>
      <w:sz w:val="16"/>
      <w:szCs w:val="16"/>
    </w:r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99"/>
    <w:qFormat/>
    <w:rsid w:val="0039590F"/>
    <w:pPr>
      <w:spacing w:after="0" w:line="240" w:lineRule="auto"/>
      <w:ind w:left="720"/>
    </w:pPr>
    <w:rPr>
      <w:rFonts w:ascii="Calibri" w:hAnsi="Calibri" w:cs="Calibri"/>
    </w:rPr>
  </w:style>
  <w:style w:type="paragraph" w:styleId="NormalWeb">
    <w:name w:val="Normal (Web)"/>
    <w:basedOn w:val="Normal"/>
    <w:uiPriority w:val="99"/>
    <w:semiHidden/>
    <w:unhideWhenUsed/>
    <w:rsid w:val="008B7D8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3C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43CD4"/>
    <w:rPr>
      <w:rFonts w:ascii="Consolas" w:hAnsi="Consolas"/>
      <w:sz w:val="21"/>
      <w:szCs w:val="21"/>
    </w:rPr>
  </w:style>
  <w:style w:type="character" w:styleId="Strong">
    <w:name w:val="Strong"/>
    <w:basedOn w:val="DefaultParagraphFont"/>
    <w:uiPriority w:val="22"/>
    <w:qFormat/>
    <w:rsid w:val="00BF3F36"/>
    <w:rPr>
      <w:b/>
      <w:bCs/>
    </w:rPr>
  </w:style>
  <w:style w:type="paragraph" w:styleId="Header">
    <w:name w:val="header"/>
    <w:basedOn w:val="Normal"/>
    <w:link w:val="HeaderChar"/>
    <w:uiPriority w:val="99"/>
    <w:unhideWhenUsed/>
    <w:rsid w:val="0003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F05"/>
  </w:style>
  <w:style w:type="paragraph" w:styleId="Footer">
    <w:name w:val="footer"/>
    <w:basedOn w:val="Normal"/>
    <w:link w:val="FooterChar"/>
    <w:uiPriority w:val="99"/>
    <w:unhideWhenUsed/>
    <w:rsid w:val="0003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F05"/>
  </w:style>
  <w:style w:type="paragraph" w:customStyle="1" w:styleId="FooterBodyText">
    <w:name w:val="Footer Body Text"/>
    <w:basedOn w:val="Normal"/>
    <w:rsid w:val="00030F05"/>
    <w:pPr>
      <w:spacing w:before="68" w:after="71" w:line="210" w:lineRule="atLeast"/>
    </w:pPr>
    <w:rPr>
      <w:rFonts w:ascii="Arial" w:hAnsi="Arial" w:cs="Arial"/>
      <w:color w:val="000000" w:themeColor="text1"/>
      <w:sz w:val="14"/>
      <w:szCs w:val="14"/>
    </w:rPr>
  </w:style>
  <w:style w:type="character" w:styleId="Hyperlink">
    <w:name w:val="Hyperlink"/>
    <w:basedOn w:val="DefaultParagraphFont"/>
    <w:uiPriority w:val="99"/>
    <w:unhideWhenUsed/>
    <w:rsid w:val="00030F05"/>
    <w:rPr>
      <w:color w:val="0000FF" w:themeColor="hyperlink"/>
      <w:u w:val="single"/>
    </w:rPr>
  </w:style>
  <w:style w:type="table" w:customStyle="1" w:styleId="LightShading1">
    <w:name w:val="Light Shading1"/>
    <w:basedOn w:val="TableNormal"/>
    <w:uiPriority w:val="60"/>
    <w:rsid w:val="008277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A4568D"/>
  </w:style>
  <w:style w:type="table" w:styleId="LightList-Accent5">
    <w:name w:val="Light List Accent 5"/>
    <w:basedOn w:val="TableNormal"/>
    <w:uiPriority w:val="61"/>
    <w:rsid w:val="00A456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ediumShading1-Accent11">
    <w:name w:val="Medium Shading 1 - Accent 11"/>
    <w:basedOn w:val="TableNormal"/>
    <w:uiPriority w:val="63"/>
    <w:rsid w:val="00A4568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E72F8C"/>
    <w:rPr>
      <w:sz w:val="16"/>
      <w:szCs w:val="16"/>
    </w:rPr>
  </w:style>
  <w:style w:type="paragraph" w:styleId="CommentText">
    <w:name w:val="annotation text"/>
    <w:basedOn w:val="Normal"/>
    <w:link w:val="CommentTextChar"/>
    <w:uiPriority w:val="99"/>
    <w:semiHidden/>
    <w:unhideWhenUsed/>
    <w:rsid w:val="00E72F8C"/>
    <w:pPr>
      <w:spacing w:line="240" w:lineRule="auto"/>
    </w:pPr>
    <w:rPr>
      <w:sz w:val="20"/>
      <w:szCs w:val="20"/>
    </w:rPr>
  </w:style>
  <w:style w:type="character" w:customStyle="1" w:styleId="CommentTextChar">
    <w:name w:val="Comment Text Char"/>
    <w:basedOn w:val="DefaultParagraphFont"/>
    <w:link w:val="CommentText"/>
    <w:uiPriority w:val="99"/>
    <w:semiHidden/>
    <w:rsid w:val="00E72F8C"/>
    <w:rPr>
      <w:sz w:val="20"/>
      <w:szCs w:val="20"/>
    </w:rPr>
  </w:style>
  <w:style w:type="paragraph" w:styleId="CommentSubject">
    <w:name w:val="annotation subject"/>
    <w:basedOn w:val="CommentText"/>
    <w:next w:val="CommentText"/>
    <w:link w:val="CommentSubjectChar"/>
    <w:uiPriority w:val="99"/>
    <w:semiHidden/>
    <w:unhideWhenUsed/>
    <w:rsid w:val="00E72F8C"/>
    <w:rPr>
      <w:b/>
      <w:bCs/>
    </w:rPr>
  </w:style>
  <w:style w:type="character" w:customStyle="1" w:styleId="CommentSubjectChar">
    <w:name w:val="Comment Subject Char"/>
    <w:basedOn w:val="CommentTextChar"/>
    <w:link w:val="CommentSubject"/>
    <w:uiPriority w:val="99"/>
    <w:semiHidden/>
    <w:rsid w:val="00E72F8C"/>
    <w:rPr>
      <w:b/>
      <w:bCs/>
      <w:sz w:val="20"/>
      <w:szCs w:val="20"/>
    </w:rPr>
  </w:style>
  <w:style w:type="character" w:styleId="FollowedHyperlink">
    <w:name w:val="FollowedHyperlink"/>
    <w:basedOn w:val="DefaultParagraphFont"/>
    <w:uiPriority w:val="99"/>
    <w:semiHidden/>
    <w:unhideWhenUsed/>
    <w:rsid w:val="00A63064"/>
    <w:rPr>
      <w:color w:val="800080" w:themeColor="followedHyperlink"/>
      <w:u w:val="single"/>
    </w:rPr>
  </w:style>
  <w:style w:type="character" w:customStyle="1" w:styleId="UnresolvedMention1">
    <w:name w:val="Unresolved Mention1"/>
    <w:basedOn w:val="DefaultParagraphFont"/>
    <w:uiPriority w:val="99"/>
    <w:semiHidden/>
    <w:unhideWhenUsed/>
    <w:rsid w:val="00C17020"/>
    <w:rPr>
      <w:color w:val="605E5C"/>
      <w:shd w:val="clear" w:color="auto" w:fill="E1DFDD"/>
    </w:rPr>
  </w:style>
  <w:style w:type="table" w:customStyle="1" w:styleId="ListTable4-Accent51">
    <w:name w:val="List Table 4 - Accent 51"/>
    <w:basedOn w:val="TableNormal"/>
    <w:uiPriority w:val="49"/>
    <w:rsid w:val="006C46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C166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2">
    <w:name w:val="Unresolved Mention2"/>
    <w:basedOn w:val="DefaultParagraphFont"/>
    <w:uiPriority w:val="99"/>
    <w:semiHidden/>
    <w:unhideWhenUsed/>
    <w:rsid w:val="000F21EC"/>
    <w:rPr>
      <w:color w:val="605E5C"/>
      <w:shd w:val="clear" w:color="auto" w:fill="E1DFDD"/>
    </w:rPr>
  </w:style>
  <w:style w:type="table" w:styleId="TableGridLight">
    <w:name w:val="Grid Table Light"/>
    <w:basedOn w:val="TableNormal"/>
    <w:uiPriority w:val="40"/>
    <w:rsid w:val="00A06A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3878F9"/>
    <w:rPr>
      <w:color w:val="605E5C"/>
      <w:shd w:val="clear" w:color="auto" w:fill="E1DFDD"/>
    </w:rPr>
  </w:style>
  <w:style w:type="character" w:customStyle="1" w:styleId="UnresolvedMention4">
    <w:name w:val="Unresolved Mention4"/>
    <w:basedOn w:val="DefaultParagraphFont"/>
    <w:uiPriority w:val="99"/>
    <w:semiHidden/>
    <w:unhideWhenUsed/>
    <w:rsid w:val="00C34339"/>
    <w:rPr>
      <w:color w:val="605E5C"/>
      <w:shd w:val="clear" w:color="auto" w:fill="E1DFDD"/>
    </w:rPr>
  </w:style>
  <w:style w:type="character" w:customStyle="1" w:styleId="UnresolvedMention5">
    <w:name w:val="Unresolved Mention5"/>
    <w:basedOn w:val="DefaultParagraphFont"/>
    <w:uiPriority w:val="99"/>
    <w:semiHidden/>
    <w:unhideWhenUsed/>
    <w:rsid w:val="009D53C0"/>
    <w:rPr>
      <w:color w:val="605E5C"/>
      <w:shd w:val="clear" w:color="auto" w:fill="E1DFDD"/>
    </w:rPr>
  </w:style>
  <w:style w:type="character" w:customStyle="1" w:styleId="UnresolvedMention6">
    <w:name w:val="Unresolved Mention6"/>
    <w:basedOn w:val="DefaultParagraphFont"/>
    <w:uiPriority w:val="99"/>
    <w:semiHidden/>
    <w:unhideWhenUsed/>
    <w:rsid w:val="00334A0F"/>
    <w:rPr>
      <w:color w:val="605E5C"/>
      <w:shd w:val="clear" w:color="auto" w:fill="E1DFDD"/>
    </w:rPr>
  </w:style>
  <w:style w:type="character" w:customStyle="1" w:styleId="UnresolvedMention7">
    <w:name w:val="Unresolved Mention7"/>
    <w:basedOn w:val="DefaultParagraphFont"/>
    <w:uiPriority w:val="99"/>
    <w:semiHidden/>
    <w:unhideWhenUsed/>
    <w:rsid w:val="008B2978"/>
    <w:rPr>
      <w:color w:val="605E5C"/>
      <w:shd w:val="clear" w:color="auto" w:fill="E1DFDD"/>
    </w:rPr>
  </w:style>
  <w:style w:type="character" w:customStyle="1" w:styleId="UnresolvedMention8">
    <w:name w:val="Unresolved Mention8"/>
    <w:basedOn w:val="DefaultParagraphFont"/>
    <w:uiPriority w:val="99"/>
    <w:semiHidden/>
    <w:unhideWhenUsed/>
    <w:rsid w:val="00537360"/>
    <w:rPr>
      <w:color w:val="605E5C"/>
      <w:shd w:val="clear" w:color="auto" w:fill="E1DFDD"/>
    </w:rPr>
  </w:style>
  <w:style w:type="paragraph" w:customStyle="1" w:styleId="ydp371b4e2dmsonormal">
    <w:name w:val="ydp371b4e2dmsonormal"/>
    <w:basedOn w:val="Normal"/>
    <w:rsid w:val="00D20F7C"/>
    <w:pPr>
      <w:spacing w:before="100" w:beforeAutospacing="1" w:after="100" w:afterAutospacing="1" w:line="240" w:lineRule="auto"/>
    </w:pPr>
    <w:rPr>
      <w:rFonts w:ascii="Calibri" w:hAnsi="Calibri" w:cs="Calibri"/>
    </w:rPr>
  </w:style>
  <w:style w:type="table" w:styleId="ListTable1Light-Accent4">
    <w:name w:val="List Table 1 Light Accent 4"/>
    <w:basedOn w:val="TableNormal"/>
    <w:uiPriority w:val="46"/>
    <w:rsid w:val="00923AA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99"/>
    <w:locked/>
    <w:rsid w:val="00923AA8"/>
    <w:rPr>
      <w:rFonts w:ascii="Calibri" w:hAnsi="Calibri" w:cs="Calibri"/>
    </w:rPr>
  </w:style>
  <w:style w:type="table" w:styleId="ListTable1Light-Accent1">
    <w:name w:val="List Table 1 Light Accent 1"/>
    <w:basedOn w:val="TableNormal"/>
    <w:uiPriority w:val="46"/>
    <w:rsid w:val="00923AA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A77F5D"/>
    <w:pPr>
      <w:spacing w:after="0" w:line="240" w:lineRule="auto"/>
    </w:pPr>
    <w:rPr>
      <w:rFonts w:ascii="Calibri" w:hAnsi="Calibri" w:cs="Calibri"/>
    </w:rPr>
  </w:style>
  <w:style w:type="table" w:styleId="ListTable7Colorful-Accent1">
    <w:name w:val="List Table 7 Colorful Accent 1"/>
    <w:basedOn w:val="TableNormal"/>
    <w:uiPriority w:val="52"/>
    <w:rsid w:val="007906D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7906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150">
      <w:bodyDiv w:val="1"/>
      <w:marLeft w:val="0"/>
      <w:marRight w:val="0"/>
      <w:marTop w:val="0"/>
      <w:marBottom w:val="0"/>
      <w:divBdr>
        <w:top w:val="none" w:sz="0" w:space="0" w:color="auto"/>
        <w:left w:val="none" w:sz="0" w:space="0" w:color="auto"/>
        <w:bottom w:val="none" w:sz="0" w:space="0" w:color="auto"/>
        <w:right w:val="none" w:sz="0" w:space="0" w:color="auto"/>
      </w:divBdr>
    </w:div>
    <w:div w:id="7948491">
      <w:bodyDiv w:val="1"/>
      <w:marLeft w:val="0"/>
      <w:marRight w:val="0"/>
      <w:marTop w:val="0"/>
      <w:marBottom w:val="0"/>
      <w:divBdr>
        <w:top w:val="none" w:sz="0" w:space="0" w:color="auto"/>
        <w:left w:val="none" w:sz="0" w:space="0" w:color="auto"/>
        <w:bottom w:val="none" w:sz="0" w:space="0" w:color="auto"/>
        <w:right w:val="none" w:sz="0" w:space="0" w:color="auto"/>
      </w:divBdr>
    </w:div>
    <w:div w:id="41829647">
      <w:bodyDiv w:val="1"/>
      <w:marLeft w:val="0"/>
      <w:marRight w:val="0"/>
      <w:marTop w:val="0"/>
      <w:marBottom w:val="0"/>
      <w:divBdr>
        <w:top w:val="none" w:sz="0" w:space="0" w:color="auto"/>
        <w:left w:val="none" w:sz="0" w:space="0" w:color="auto"/>
        <w:bottom w:val="none" w:sz="0" w:space="0" w:color="auto"/>
        <w:right w:val="none" w:sz="0" w:space="0" w:color="auto"/>
      </w:divBdr>
    </w:div>
    <w:div w:id="42872125">
      <w:bodyDiv w:val="1"/>
      <w:marLeft w:val="0"/>
      <w:marRight w:val="0"/>
      <w:marTop w:val="0"/>
      <w:marBottom w:val="0"/>
      <w:divBdr>
        <w:top w:val="none" w:sz="0" w:space="0" w:color="auto"/>
        <w:left w:val="none" w:sz="0" w:space="0" w:color="auto"/>
        <w:bottom w:val="none" w:sz="0" w:space="0" w:color="auto"/>
        <w:right w:val="none" w:sz="0" w:space="0" w:color="auto"/>
      </w:divBdr>
    </w:div>
    <w:div w:id="64298979">
      <w:bodyDiv w:val="1"/>
      <w:marLeft w:val="0"/>
      <w:marRight w:val="0"/>
      <w:marTop w:val="0"/>
      <w:marBottom w:val="0"/>
      <w:divBdr>
        <w:top w:val="none" w:sz="0" w:space="0" w:color="auto"/>
        <w:left w:val="none" w:sz="0" w:space="0" w:color="auto"/>
        <w:bottom w:val="none" w:sz="0" w:space="0" w:color="auto"/>
        <w:right w:val="none" w:sz="0" w:space="0" w:color="auto"/>
      </w:divBdr>
    </w:div>
    <w:div w:id="163861778">
      <w:bodyDiv w:val="1"/>
      <w:marLeft w:val="0"/>
      <w:marRight w:val="0"/>
      <w:marTop w:val="0"/>
      <w:marBottom w:val="0"/>
      <w:divBdr>
        <w:top w:val="none" w:sz="0" w:space="0" w:color="auto"/>
        <w:left w:val="none" w:sz="0" w:space="0" w:color="auto"/>
        <w:bottom w:val="none" w:sz="0" w:space="0" w:color="auto"/>
        <w:right w:val="none" w:sz="0" w:space="0" w:color="auto"/>
      </w:divBdr>
    </w:div>
    <w:div w:id="180050610">
      <w:bodyDiv w:val="1"/>
      <w:marLeft w:val="0"/>
      <w:marRight w:val="0"/>
      <w:marTop w:val="0"/>
      <w:marBottom w:val="0"/>
      <w:divBdr>
        <w:top w:val="none" w:sz="0" w:space="0" w:color="auto"/>
        <w:left w:val="none" w:sz="0" w:space="0" w:color="auto"/>
        <w:bottom w:val="none" w:sz="0" w:space="0" w:color="auto"/>
        <w:right w:val="none" w:sz="0" w:space="0" w:color="auto"/>
      </w:divBdr>
    </w:div>
    <w:div w:id="246422950">
      <w:bodyDiv w:val="1"/>
      <w:marLeft w:val="0"/>
      <w:marRight w:val="0"/>
      <w:marTop w:val="0"/>
      <w:marBottom w:val="0"/>
      <w:divBdr>
        <w:top w:val="none" w:sz="0" w:space="0" w:color="auto"/>
        <w:left w:val="none" w:sz="0" w:space="0" w:color="auto"/>
        <w:bottom w:val="none" w:sz="0" w:space="0" w:color="auto"/>
        <w:right w:val="none" w:sz="0" w:space="0" w:color="auto"/>
      </w:divBdr>
    </w:div>
    <w:div w:id="270550470">
      <w:bodyDiv w:val="1"/>
      <w:marLeft w:val="0"/>
      <w:marRight w:val="0"/>
      <w:marTop w:val="0"/>
      <w:marBottom w:val="0"/>
      <w:divBdr>
        <w:top w:val="none" w:sz="0" w:space="0" w:color="auto"/>
        <w:left w:val="none" w:sz="0" w:space="0" w:color="auto"/>
        <w:bottom w:val="none" w:sz="0" w:space="0" w:color="auto"/>
        <w:right w:val="none" w:sz="0" w:space="0" w:color="auto"/>
      </w:divBdr>
    </w:div>
    <w:div w:id="296960780">
      <w:bodyDiv w:val="1"/>
      <w:marLeft w:val="0"/>
      <w:marRight w:val="0"/>
      <w:marTop w:val="0"/>
      <w:marBottom w:val="0"/>
      <w:divBdr>
        <w:top w:val="none" w:sz="0" w:space="0" w:color="auto"/>
        <w:left w:val="none" w:sz="0" w:space="0" w:color="auto"/>
        <w:bottom w:val="none" w:sz="0" w:space="0" w:color="auto"/>
        <w:right w:val="none" w:sz="0" w:space="0" w:color="auto"/>
      </w:divBdr>
    </w:div>
    <w:div w:id="332686944">
      <w:bodyDiv w:val="1"/>
      <w:marLeft w:val="0"/>
      <w:marRight w:val="0"/>
      <w:marTop w:val="0"/>
      <w:marBottom w:val="0"/>
      <w:divBdr>
        <w:top w:val="none" w:sz="0" w:space="0" w:color="auto"/>
        <w:left w:val="none" w:sz="0" w:space="0" w:color="auto"/>
        <w:bottom w:val="none" w:sz="0" w:space="0" w:color="auto"/>
        <w:right w:val="none" w:sz="0" w:space="0" w:color="auto"/>
      </w:divBdr>
    </w:div>
    <w:div w:id="341857403">
      <w:bodyDiv w:val="1"/>
      <w:marLeft w:val="0"/>
      <w:marRight w:val="0"/>
      <w:marTop w:val="0"/>
      <w:marBottom w:val="0"/>
      <w:divBdr>
        <w:top w:val="none" w:sz="0" w:space="0" w:color="auto"/>
        <w:left w:val="none" w:sz="0" w:space="0" w:color="auto"/>
        <w:bottom w:val="none" w:sz="0" w:space="0" w:color="auto"/>
        <w:right w:val="none" w:sz="0" w:space="0" w:color="auto"/>
      </w:divBdr>
    </w:div>
    <w:div w:id="342170964">
      <w:bodyDiv w:val="1"/>
      <w:marLeft w:val="0"/>
      <w:marRight w:val="0"/>
      <w:marTop w:val="0"/>
      <w:marBottom w:val="0"/>
      <w:divBdr>
        <w:top w:val="none" w:sz="0" w:space="0" w:color="auto"/>
        <w:left w:val="none" w:sz="0" w:space="0" w:color="auto"/>
        <w:bottom w:val="none" w:sz="0" w:space="0" w:color="auto"/>
        <w:right w:val="none" w:sz="0" w:space="0" w:color="auto"/>
      </w:divBdr>
    </w:div>
    <w:div w:id="427383817">
      <w:bodyDiv w:val="1"/>
      <w:marLeft w:val="0"/>
      <w:marRight w:val="0"/>
      <w:marTop w:val="0"/>
      <w:marBottom w:val="0"/>
      <w:divBdr>
        <w:top w:val="none" w:sz="0" w:space="0" w:color="auto"/>
        <w:left w:val="none" w:sz="0" w:space="0" w:color="auto"/>
        <w:bottom w:val="none" w:sz="0" w:space="0" w:color="auto"/>
        <w:right w:val="none" w:sz="0" w:space="0" w:color="auto"/>
      </w:divBdr>
    </w:div>
    <w:div w:id="512496062">
      <w:bodyDiv w:val="1"/>
      <w:marLeft w:val="0"/>
      <w:marRight w:val="0"/>
      <w:marTop w:val="0"/>
      <w:marBottom w:val="0"/>
      <w:divBdr>
        <w:top w:val="none" w:sz="0" w:space="0" w:color="auto"/>
        <w:left w:val="none" w:sz="0" w:space="0" w:color="auto"/>
        <w:bottom w:val="none" w:sz="0" w:space="0" w:color="auto"/>
        <w:right w:val="none" w:sz="0" w:space="0" w:color="auto"/>
      </w:divBdr>
    </w:div>
    <w:div w:id="556012674">
      <w:bodyDiv w:val="1"/>
      <w:marLeft w:val="0"/>
      <w:marRight w:val="0"/>
      <w:marTop w:val="0"/>
      <w:marBottom w:val="0"/>
      <w:divBdr>
        <w:top w:val="none" w:sz="0" w:space="0" w:color="auto"/>
        <w:left w:val="none" w:sz="0" w:space="0" w:color="auto"/>
        <w:bottom w:val="none" w:sz="0" w:space="0" w:color="auto"/>
        <w:right w:val="none" w:sz="0" w:space="0" w:color="auto"/>
      </w:divBdr>
    </w:div>
    <w:div w:id="571501722">
      <w:bodyDiv w:val="1"/>
      <w:marLeft w:val="0"/>
      <w:marRight w:val="0"/>
      <w:marTop w:val="0"/>
      <w:marBottom w:val="0"/>
      <w:divBdr>
        <w:top w:val="none" w:sz="0" w:space="0" w:color="auto"/>
        <w:left w:val="none" w:sz="0" w:space="0" w:color="auto"/>
        <w:bottom w:val="none" w:sz="0" w:space="0" w:color="auto"/>
        <w:right w:val="none" w:sz="0" w:space="0" w:color="auto"/>
      </w:divBdr>
    </w:div>
    <w:div w:id="614480816">
      <w:bodyDiv w:val="1"/>
      <w:marLeft w:val="0"/>
      <w:marRight w:val="0"/>
      <w:marTop w:val="0"/>
      <w:marBottom w:val="0"/>
      <w:divBdr>
        <w:top w:val="none" w:sz="0" w:space="0" w:color="auto"/>
        <w:left w:val="none" w:sz="0" w:space="0" w:color="auto"/>
        <w:bottom w:val="none" w:sz="0" w:space="0" w:color="auto"/>
        <w:right w:val="none" w:sz="0" w:space="0" w:color="auto"/>
      </w:divBdr>
    </w:div>
    <w:div w:id="642080046">
      <w:bodyDiv w:val="1"/>
      <w:marLeft w:val="0"/>
      <w:marRight w:val="0"/>
      <w:marTop w:val="0"/>
      <w:marBottom w:val="0"/>
      <w:divBdr>
        <w:top w:val="none" w:sz="0" w:space="0" w:color="auto"/>
        <w:left w:val="none" w:sz="0" w:space="0" w:color="auto"/>
        <w:bottom w:val="none" w:sz="0" w:space="0" w:color="auto"/>
        <w:right w:val="none" w:sz="0" w:space="0" w:color="auto"/>
      </w:divBdr>
    </w:div>
    <w:div w:id="668093002">
      <w:bodyDiv w:val="1"/>
      <w:marLeft w:val="0"/>
      <w:marRight w:val="0"/>
      <w:marTop w:val="0"/>
      <w:marBottom w:val="0"/>
      <w:divBdr>
        <w:top w:val="none" w:sz="0" w:space="0" w:color="auto"/>
        <w:left w:val="none" w:sz="0" w:space="0" w:color="auto"/>
        <w:bottom w:val="none" w:sz="0" w:space="0" w:color="auto"/>
        <w:right w:val="none" w:sz="0" w:space="0" w:color="auto"/>
      </w:divBdr>
    </w:div>
    <w:div w:id="719019560">
      <w:bodyDiv w:val="1"/>
      <w:marLeft w:val="0"/>
      <w:marRight w:val="0"/>
      <w:marTop w:val="0"/>
      <w:marBottom w:val="0"/>
      <w:divBdr>
        <w:top w:val="none" w:sz="0" w:space="0" w:color="auto"/>
        <w:left w:val="none" w:sz="0" w:space="0" w:color="auto"/>
        <w:bottom w:val="none" w:sz="0" w:space="0" w:color="auto"/>
        <w:right w:val="none" w:sz="0" w:space="0" w:color="auto"/>
      </w:divBdr>
    </w:div>
    <w:div w:id="763889860">
      <w:bodyDiv w:val="1"/>
      <w:marLeft w:val="0"/>
      <w:marRight w:val="0"/>
      <w:marTop w:val="0"/>
      <w:marBottom w:val="0"/>
      <w:divBdr>
        <w:top w:val="none" w:sz="0" w:space="0" w:color="auto"/>
        <w:left w:val="none" w:sz="0" w:space="0" w:color="auto"/>
        <w:bottom w:val="none" w:sz="0" w:space="0" w:color="auto"/>
        <w:right w:val="none" w:sz="0" w:space="0" w:color="auto"/>
      </w:divBdr>
    </w:div>
    <w:div w:id="783184729">
      <w:bodyDiv w:val="1"/>
      <w:marLeft w:val="0"/>
      <w:marRight w:val="0"/>
      <w:marTop w:val="0"/>
      <w:marBottom w:val="0"/>
      <w:divBdr>
        <w:top w:val="none" w:sz="0" w:space="0" w:color="auto"/>
        <w:left w:val="none" w:sz="0" w:space="0" w:color="auto"/>
        <w:bottom w:val="none" w:sz="0" w:space="0" w:color="auto"/>
        <w:right w:val="none" w:sz="0" w:space="0" w:color="auto"/>
      </w:divBdr>
    </w:div>
    <w:div w:id="826822187">
      <w:bodyDiv w:val="1"/>
      <w:marLeft w:val="0"/>
      <w:marRight w:val="0"/>
      <w:marTop w:val="0"/>
      <w:marBottom w:val="0"/>
      <w:divBdr>
        <w:top w:val="none" w:sz="0" w:space="0" w:color="auto"/>
        <w:left w:val="none" w:sz="0" w:space="0" w:color="auto"/>
        <w:bottom w:val="none" w:sz="0" w:space="0" w:color="auto"/>
        <w:right w:val="none" w:sz="0" w:space="0" w:color="auto"/>
      </w:divBdr>
    </w:div>
    <w:div w:id="887106891">
      <w:bodyDiv w:val="1"/>
      <w:marLeft w:val="0"/>
      <w:marRight w:val="0"/>
      <w:marTop w:val="0"/>
      <w:marBottom w:val="0"/>
      <w:divBdr>
        <w:top w:val="none" w:sz="0" w:space="0" w:color="auto"/>
        <w:left w:val="none" w:sz="0" w:space="0" w:color="auto"/>
        <w:bottom w:val="none" w:sz="0" w:space="0" w:color="auto"/>
        <w:right w:val="none" w:sz="0" w:space="0" w:color="auto"/>
      </w:divBdr>
    </w:div>
    <w:div w:id="890458917">
      <w:bodyDiv w:val="1"/>
      <w:marLeft w:val="0"/>
      <w:marRight w:val="0"/>
      <w:marTop w:val="0"/>
      <w:marBottom w:val="0"/>
      <w:divBdr>
        <w:top w:val="none" w:sz="0" w:space="0" w:color="auto"/>
        <w:left w:val="none" w:sz="0" w:space="0" w:color="auto"/>
        <w:bottom w:val="none" w:sz="0" w:space="0" w:color="auto"/>
        <w:right w:val="none" w:sz="0" w:space="0" w:color="auto"/>
      </w:divBdr>
    </w:div>
    <w:div w:id="891162411">
      <w:bodyDiv w:val="1"/>
      <w:marLeft w:val="0"/>
      <w:marRight w:val="0"/>
      <w:marTop w:val="0"/>
      <w:marBottom w:val="0"/>
      <w:divBdr>
        <w:top w:val="none" w:sz="0" w:space="0" w:color="auto"/>
        <w:left w:val="none" w:sz="0" w:space="0" w:color="auto"/>
        <w:bottom w:val="none" w:sz="0" w:space="0" w:color="auto"/>
        <w:right w:val="none" w:sz="0" w:space="0" w:color="auto"/>
      </w:divBdr>
    </w:div>
    <w:div w:id="948272371">
      <w:bodyDiv w:val="1"/>
      <w:marLeft w:val="0"/>
      <w:marRight w:val="0"/>
      <w:marTop w:val="0"/>
      <w:marBottom w:val="0"/>
      <w:divBdr>
        <w:top w:val="none" w:sz="0" w:space="0" w:color="auto"/>
        <w:left w:val="none" w:sz="0" w:space="0" w:color="auto"/>
        <w:bottom w:val="none" w:sz="0" w:space="0" w:color="auto"/>
        <w:right w:val="none" w:sz="0" w:space="0" w:color="auto"/>
      </w:divBdr>
    </w:div>
    <w:div w:id="965887800">
      <w:bodyDiv w:val="1"/>
      <w:marLeft w:val="0"/>
      <w:marRight w:val="0"/>
      <w:marTop w:val="0"/>
      <w:marBottom w:val="0"/>
      <w:divBdr>
        <w:top w:val="none" w:sz="0" w:space="0" w:color="auto"/>
        <w:left w:val="none" w:sz="0" w:space="0" w:color="auto"/>
        <w:bottom w:val="none" w:sz="0" w:space="0" w:color="auto"/>
        <w:right w:val="none" w:sz="0" w:space="0" w:color="auto"/>
      </w:divBdr>
    </w:div>
    <w:div w:id="1005013300">
      <w:bodyDiv w:val="1"/>
      <w:marLeft w:val="0"/>
      <w:marRight w:val="0"/>
      <w:marTop w:val="0"/>
      <w:marBottom w:val="0"/>
      <w:divBdr>
        <w:top w:val="none" w:sz="0" w:space="0" w:color="auto"/>
        <w:left w:val="none" w:sz="0" w:space="0" w:color="auto"/>
        <w:bottom w:val="none" w:sz="0" w:space="0" w:color="auto"/>
        <w:right w:val="none" w:sz="0" w:space="0" w:color="auto"/>
      </w:divBdr>
    </w:div>
    <w:div w:id="1032072143">
      <w:bodyDiv w:val="1"/>
      <w:marLeft w:val="0"/>
      <w:marRight w:val="0"/>
      <w:marTop w:val="0"/>
      <w:marBottom w:val="0"/>
      <w:divBdr>
        <w:top w:val="none" w:sz="0" w:space="0" w:color="auto"/>
        <w:left w:val="none" w:sz="0" w:space="0" w:color="auto"/>
        <w:bottom w:val="none" w:sz="0" w:space="0" w:color="auto"/>
        <w:right w:val="none" w:sz="0" w:space="0" w:color="auto"/>
      </w:divBdr>
    </w:div>
    <w:div w:id="1037899657">
      <w:bodyDiv w:val="1"/>
      <w:marLeft w:val="0"/>
      <w:marRight w:val="0"/>
      <w:marTop w:val="0"/>
      <w:marBottom w:val="0"/>
      <w:divBdr>
        <w:top w:val="none" w:sz="0" w:space="0" w:color="auto"/>
        <w:left w:val="none" w:sz="0" w:space="0" w:color="auto"/>
        <w:bottom w:val="none" w:sz="0" w:space="0" w:color="auto"/>
        <w:right w:val="none" w:sz="0" w:space="0" w:color="auto"/>
      </w:divBdr>
    </w:div>
    <w:div w:id="1084761613">
      <w:bodyDiv w:val="1"/>
      <w:marLeft w:val="0"/>
      <w:marRight w:val="0"/>
      <w:marTop w:val="0"/>
      <w:marBottom w:val="0"/>
      <w:divBdr>
        <w:top w:val="none" w:sz="0" w:space="0" w:color="auto"/>
        <w:left w:val="none" w:sz="0" w:space="0" w:color="auto"/>
        <w:bottom w:val="none" w:sz="0" w:space="0" w:color="auto"/>
        <w:right w:val="none" w:sz="0" w:space="0" w:color="auto"/>
      </w:divBdr>
    </w:div>
    <w:div w:id="1088500378">
      <w:bodyDiv w:val="1"/>
      <w:marLeft w:val="0"/>
      <w:marRight w:val="0"/>
      <w:marTop w:val="0"/>
      <w:marBottom w:val="0"/>
      <w:divBdr>
        <w:top w:val="none" w:sz="0" w:space="0" w:color="auto"/>
        <w:left w:val="none" w:sz="0" w:space="0" w:color="auto"/>
        <w:bottom w:val="none" w:sz="0" w:space="0" w:color="auto"/>
        <w:right w:val="none" w:sz="0" w:space="0" w:color="auto"/>
      </w:divBdr>
    </w:div>
    <w:div w:id="1108966496">
      <w:bodyDiv w:val="1"/>
      <w:marLeft w:val="0"/>
      <w:marRight w:val="0"/>
      <w:marTop w:val="0"/>
      <w:marBottom w:val="0"/>
      <w:divBdr>
        <w:top w:val="none" w:sz="0" w:space="0" w:color="auto"/>
        <w:left w:val="none" w:sz="0" w:space="0" w:color="auto"/>
        <w:bottom w:val="none" w:sz="0" w:space="0" w:color="auto"/>
        <w:right w:val="none" w:sz="0" w:space="0" w:color="auto"/>
      </w:divBdr>
    </w:div>
    <w:div w:id="1110782342">
      <w:bodyDiv w:val="1"/>
      <w:marLeft w:val="0"/>
      <w:marRight w:val="0"/>
      <w:marTop w:val="0"/>
      <w:marBottom w:val="0"/>
      <w:divBdr>
        <w:top w:val="none" w:sz="0" w:space="0" w:color="auto"/>
        <w:left w:val="none" w:sz="0" w:space="0" w:color="auto"/>
        <w:bottom w:val="none" w:sz="0" w:space="0" w:color="auto"/>
        <w:right w:val="none" w:sz="0" w:space="0" w:color="auto"/>
      </w:divBdr>
    </w:div>
    <w:div w:id="1143737724">
      <w:bodyDiv w:val="1"/>
      <w:marLeft w:val="0"/>
      <w:marRight w:val="0"/>
      <w:marTop w:val="0"/>
      <w:marBottom w:val="0"/>
      <w:divBdr>
        <w:top w:val="none" w:sz="0" w:space="0" w:color="auto"/>
        <w:left w:val="none" w:sz="0" w:space="0" w:color="auto"/>
        <w:bottom w:val="none" w:sz="0" w:space="0" w:color="auto"/>
        <w:right w:val="none" w:sz="0" w:space="0" w:color="auto"/>
      </w:divBdr>
    </w:div>
    <w:div w:id="1166555084">
      <w:bodyDiv w:val="1"/>
      <w:marLeft w:val="0"/>
      <w:marRight w:val="0"/>
      <w:marTop w:val="0"/>
      <w:marBottom w:val="0"/>
      <w:divBdr>
        <w:top w:val="none" w:sz="0" w:space="0" w:color="auto"/>
        <w:left w:val="none" w:sz="0" w:space="0" w:color="auto"/>
        <w:bottom w:val="none" w:sz="0" w:space="0" w:color="auto"/>
        <w:right w:val="none" w:sz="0" w:space="0" w:color="auto"/>
      </w:divBdr>
    </w:div>
    <w:div w:id="1169446130">
      <w:bodyDiv w:val="1"/>
      <w:marLeft w:val="0"/>
      <w:marRight w:val="0"/>
      <w:marTop w:val="0"/>
      <w:marBottom w:val="0"/>
      <w:divBdr>
        <w:top w:val="none" w:sz="0" w:space="0" w:color="auto"/>
        <w:left w:val="none" w:sz="0" w:space="0" w:color="auto"/>
        <w:bottom w:val="none" w:sz="0" w:space="0" w:color="auto"/>
        <w:right w:val="none" w:sz="0" w:space="0" w:color="auto"/>
      </w:divBdr>
    </w:div>
    <w:div w:id="1191533543">
      <w:bodyDiv w:val="1"/>
      <w:marLeft w:val="0"/>
      <w:marRight w:val="0"/>
      <w:marTop w:val="0"/>
      <w:marBottom w:val="0"/>
      <w:divBdr>
        <w:top w:val="none" w:sz="0" w:space="0" w:color="auto"/>
        <w:left w:val="none" w:sz="0" w:space="0" w:color="auto"/>
        <w:bottom w:val="none" w:sz="0" w:space="0" w:color="auto"/>
        <w:right w:val="none" w:sz="0" w:space="0" w:color="auto"/>
      </w:divBdr>
    </w:div>
    <w:div w:id="1205675604">
      <w:bodyDiv w:val="1"/>
      <w:marLeft w:val="0"/>
      <w:marRight w:val="0"/>
      <w:marTop w:val="0"/>
      <w:marBottom w:val="0"/>
      <w:divBdr>
        <w:top w:val="none" w:sz="0" w:space="0" w:color="auto"/>
        <w:left w:val="none" w:sz="0" w:space="0" w:color="auto"/>
        <w:bottom w:val="none" w:sz="0" w:space="0" w:color="auto"/>
        <w:right w:val="none" w:sz="0" w:space="0" w:color="auto"/>
      </w:divBdr>
    </w:div>
    <w:div w:id="1217399130">
      <w:bodyDiv w:val="1"/>
      <w:marLeft w:val="0"/>
      <w:marRight w:val="0"/>
      <w:marTop w:val="0"/>
      <w:marBottom w:val="0"/>
      <w:divBdr>
        <w:top w:val="none" w:sz="0" w:space="0" w:color="auto"/>
        <w:left w:val="none" w:sz="0" w:space="0" w:color="auto"/>
        <w:bottom w:val="none" w:sz="0" w:space="0" w:color="auto"/>
        <w:right w:val="none" w:sz="0" w:space="0" w:color="auto"/>
      </w:divBdr>
    </w:div>
    <w:div w:id="1225458099">
      <w:bodyDiv w:val="1"/>
      <w:marLeft w:val="0"/>
      <w:marRight w:val="0"/>
      <w:marTop w:val="0"/>
      <w:marBottom w:val="0"/>
      <w:divBdr>
        <w:top w:val="none" w:sz="0" w:space="0" w:color="auto"/>
        <w:left w:val="none" w:sz="0" w:space="0" w:color="auto"/>
        <w:bottom w:val="none" w:sz="0" w:space="0" w:color="auto"/>
        <w:right w:val="none" w:sz="0" w:space="0" w:color="auto"/>
      </w:divBdr>
    </w:div>
    <w:div w:id="1276058062">
      <w:bodyDiv w:val="1"/>
      <w:marLeft w:val="0"/>
      <w:marRight w:val="0"/>
      <w:marTop w:val="0"/>
      <w:marBottom w:val="0"/>
      <w:divBdr>
        <w:top w:val="none" w:sz="0" w:space="0" w:color="auto"/>
        <w:left w:val="none" w:sz="0" w:space="0" w:color="auto"/>
        <w:bottom w:val="none" w:sz="0" w:space="0" w:color="auto"/>
        <w:right w:val="none" w:sz="0" w:space="0" w:color="auto"/>
      </w:divBdr>
    </w:div>
    <w:div w:id="1325623154">
      <w:bodyDiv w:val="1"/>
      <w:marLeft w:val="0"/>
      <w:marRight w:val="0"/>
      <w:marTop w:val="0"/>
      <w:marBottom w:val="0"/>
      <w:divBdr>
        <w:top w:val="none" w:sz="0" w:space="0" w:color="auto"/>
        <w:left w:val="none" w:sz="0" w:space="0" w:color="auto"/>
        <w:bottom w:val="none" w:sz="0" w:space="0" w:color="auto"/>
        <w:right w:val="none" w:sz="0" w:space="0" w:color="auto"/>
      </w:divBdr>
    </w:div>
    <w:div w:id="1383096372">
      <w:bodyDiv w:val="1"/>
      <w:marLeft w:val="0"/>
      <w:marRight w:val="0"/>
      <w:marTop w:val="0"/>
      <w:marBottom w:val="0"/>
      <w:divBdr>
        <w:top w:val="none" w:sz="0" w:space="0" w:color="auto"/>
        <w:left w:val="none" w:sz="0" w:space="0" w:color="auto"/>
        <w:bottom w:val="none" w:sz="0" w:space="0" w:color="auto"/>
        <w:right w:val="none" w:sz="0" w:space="0" w:color="auto"/>
      </w:divBdr>
    </w:div>
    <w:div w:id="1389114927">
      <w:bodyDiv w:val="1"/>
      <w:marLeft w:val="0"/>
      <w:marRight w:val="0"/>
      <w:marTop w:val="0"/>
      <w:marBottom w:val="0"/>
      <w:divBdr>
        <w:top w:val="none" w:sz="0" w:space="0" w:color="auto"/>
        <w:left w:val="none" w:sz="0" w:space="0" w:color="auto"/>
        <w:bottom w:val="none" w:sz="0" w:space="0" w:color="auto"/>
        <w:right w:val="none" w:sz="0" w:space="0" w:color="auto"/>
      </w:divBdr>
    </w:div>
    <w:div w:id="1403680677">
      <w:bodyDiv w:val="1"/>
      <w:marLeft w:val="0"/>
      <w:marRight w:val="0"/>
      <w:marTop w:val="0"/>
      <w:marBottom w:val="0"/>
      <w:divBdr>
        <w:top w:val="none" w:sz="0" w:space="0" w:color="auto"/>
        <w:left w:val="none" w:sz="0" w:space="0" w:color="auto"/>
        <w:bottom w:val="none" w:sz="0" w:space="0" w:color="auto"/>
        <w:right w:val="none" w:sz="0" w:space="0" w:color="auto"/>
      </w:divBdr>
    </w:div>
    <w:div w:id="1406996600">
      <w:bodyDiv w:val="1"/>
      <w:marLeft w:val="0"/>
      <w:marRight w:val="0"/>
      <w:marTop w:val="0"/>
      <w:marBottom w:val="0"/>
      <w:divBdr>
        <w:top w:val="none" w:sz="0" w:space="0" w:color="auto"/>
        <w:left w:val="none" w:sz="0" w:space="0" w:color="auto"/>
        <w:bottom w:val="none" w:sz="0" w:space="0" w:color="auto"/>
        <w:right w:val="none" w:sz="0" w:space="0" w:color="auto"/>
      </w:divBdr>
    </w:div>
    <w:div w:id="1447191039">
      <w:bodyDiv w:val="1"/>
      <w:marLeft w:val="0"/>
      <w:marRight w:val="0"/>
      <w:marTop w:val="0"/>
      <w:marBottom w:val="0"/>
      <w:divBdr>
        <w:top w:val="none" w:sz="0" w:space="0" w:color="auto"/>
        <w:left w:val="none" w:sz="0" w:space="0" w:color="auto"/>
        <w:bottom w:val="none" w:sz="0" w:space="0" w:color="auto"/>
        <w:right w:val="none" w:sz="0" w:space="0" w:color="auto"/>
      </w:divBdr>
    </w:div>
    <w:div w:id="1605458840">
      <w:bodyDiv w:val="1"/>
      <w:marLeft w:val="0"/>
      <w:marRight w:val="0"/>
      <w:marTop w:val="0"/>
      <w:marBottom w:val="0"/>
      <w:divBdr>
        <w:top w:val="none" w:sz="0" w:space="0" w:color="auto"/>
        <w:left w:val="none" w:sz="0" w:space="0" w:color="auto"/>
        <w:bottom w:val="none" w:sz="0" w:space="0" w:color="auto"/>
        <w:right w:val="none" w:sz="0" w:space="0" w:color="auto"/>
      </w:divBdr>
    </w:div>
    <w:div w:id="1625959495">
      <w:bodyDiv w:val="1"/>
      <w:marLeft w:val="0"/>
      <w:marRight w:val="0"/>
      <w:marTop w:val="0"/>
      <w:marBottom w:val="0"/>
      <w:divBdr>
        <w:top w:val="none" w:sz="0" w:space="0" w:color="auto"/>
        <w:left w:val="none" w:sz="0" w:space="0" w:color="auto"/>
        <w:bottom w:val="none" w:sz="0" w:space="0" w:color="auto"/>
        <w:right w:val="none" w:sz="0" w:space="0" w:color="auto"/>
      </w:divBdr>
    </w:div>
    <w:div w:id="1627278737">
      <w:bodyDiv w:val="1"/>
      <w:marLeft w:val="0"/>
      <w:marRight w:val="0"/>
      <w:marTop w:val="0"/>
      <w:marBottom w:val="0"/>
      <w:divBdr>
        <w:top w:val="none" w:sz="0" w:space="0" w:color="auto"/>
        <w:left w:val="none" w:sz="0" w:space="0" w:color="auto"/>
        <w:bottom w:val="none" w:sz="0" w:space="0" w:color="auto"/>
        <w:right w:val="none" w:sz="0" w:space="0" w:color="auto"/>
      </w:divBdr>
    </w:div>
    <w:div w:id="1643071407">
      <w:bodyDiv w:val="1"/>
      <w:marLeft w:val="0"/>
      <w:marRight w:val="0"/>
      <w:marTop w:val="0"/>
      <w:marBottom w:val="0"/>
      <w:divBdr>
        <w:top w:val="none" w:sz="0" w:space="0" w:color="auto"/>
        <w:left w:val="none" w:sz="0" w:space="0" w:color="auto"/>
        <w:bottom w:val="none" w:sz="0" w:space="0" w:color="auto"/>
        <w:right w:val="none" w:sz="0" w:space="0" w:color="auto"/>
      </w:divBdr>
    </w:div>
    <w:div w:id="1644117502">
      <w:bodyDiv w:val="1"/>
      <w:marLeft w:val="0"/>
      <w:marRight w:val="0"/>
      <w:marTop w:val="0"/>
      <w:marBottom w:val="0"/>
      <w:divBdr>
        <w:top w:val="none" w:sz="0" w:space="0" w:color="auto"/>
        <w:left w:val="none" w:sz="0" w:space="0" w:color="auto"/>
        <w:bottom w:val="none" w:sz="0" w:space="0" w:color="auto"/>
        <w:right w:val="none" w:sz="0" w:space="0" w:color="auto"/>
      </w:divBdr>
    </w:div>
    <w:div w:id="1649750458">
      <w:bodyDiv w:val="1"/>
      <w:marLeft w:val="0"/>
      <w:marRight w:val="0"/>
      <w:marTop w:val="0"/>
      <w:marBottom w:val="0"/>
      <w:divBdr>
        <w:top w:val="none" w:sz="0" w:space="0" w:color="auto"/>
        <w:left w:val="none" w:sz="0" w:space="0" w:color="auto"/>
        <w:bottom w:val="none" w:sz="0" w:space="0" w:color="auto"/>
        <w:right w:val="none" w:sz="0" w:space="0" w:color="auto"/>
      </w:divBdr>
    </w:div>
    <w:div w:id="1665084591">
      <w:bodyDiv w:val="1"/>
      <w:marLeft w:val="0"/>
      <w:marRight w:val="0"/>
      <w:marTop w:val="0"/>
      <w:marBottom w:val="0"/>
      <w:divBdr>
        <w:top w:val="none" w:sz="0" w:space="0" w:color="auto"/>
        <w:left w:val="none" w:sz="0" w:space="0" w:color="auto"/>
        <w:bottom w:val="none" w:sz="0" w:space="0" w:color="auto"/>
        <w:right w:val="none" w:sz="0" w:space="0" w:color="auto"/>
      </w:divBdr>
    </w:div>
    <w:div w:id="1674064116">
      <w:bodyDiv w:val="1"/>
      <w:marLeft w:val="0"/>
      <w:marRight w:val="0"/>
      <w:marTop w:val="0"/>
      <w:marBottom w:val="0"/>
      <w:divBdr>
        <w:top w:val="none" w:sz="0" w:space="0" w:color="auto"/>
        <w:left w:val="none" w:sz="0" w:space="0" w:color="auto"/>
        <w:bottom w:val="none" w:sz="0" w:space="0" w:color="auto"/>
        <w:right w:val="none" w:sz="0" w:space="0" w:color="auto"/>
      </w:divBdr>
    </w:div>
    <w:div w:id="1687250875">
      <w:bodyDiv w:val="1"/>
      <w:marLeft w:val="0"/>
      <w:marRight w:val="0"/>
      <w:marTop w:val="0"/>
      <w:marBottom w:val="0"/>
      <w:divBdr>
        <w:top w:val="none" w:sz="0" w:space="0" w:color="auto"/>
        <w:left w:val="none" w:sz="0" w:space="0" w:color="auto"/>
        <w:bottom w:val="none" w:sz="0" w:space="0" w:color="auto"/>
        <w:right w:val="none" w:sz="0" w:space="0" w:color="auto"/>
      </w:divBdr>
    </w:div>
    <w:div w:id="1718242082">
      <w:bodyDiv w:val="1"/>
      <w:marLeft w:val="0"/>
      <w:marRight w:val="0"/>
      <w:marTop w:val="0"/>
      <w:marBottom w:val="0"/>
      <w:divBdr>
        <w:top w:val="none" w:sz="0" w:space="0" w:color="auto"/>
        <w:left w:val="none" w:sz="0" w:space="0" w:color="auto"/>
        <w:bottom w:val="none" w:sz="0" w:space="0" w:color="auto"/>
        <w:right w:val="none" w:sz="0" w:space="0" w:color="auto"/>
      </w:divBdr>
    </w:div>
    <w:div w:id="1719743337">
      <w:bodyDiv w:val="1"/>
      <w:marLeft w:val="0"/>
      <w:marRight w:val="0"/>
      <w:marTop w:val="0"/>
      <w:marBottom w:val="0"/>
      <w:divBdr>
        <w:top w:val="none" w:sz="0" w:space="0" w:color="auto"/>
        <w:left w:val="none" w:sz="0" w:space="0" w:color="auto"/>
        <w:bottom w:val="none" w:sz="0" w:space="0" w:color="auto"/>
        <w:right w:val="none" w:sz="0" w:space="0" w:color="auto"/>
      </w:divBdr>
    </w:div>
    <w:div w:id="1729067912">
      <w:bodyDiv w:val="1"/>
      <w:marLeft w:val="0"/>
      <w:marRight w:val="0"/>
      <w:marTop w:val="0"/>
      <w:marBottom w:val="0"/>
      <w:divBdr>
        <w:top w:val="none" w:sz="0" w:space="0" w:color="auto"/>
        <w:left w:val="none" w:sz="0" w:space="0" w:color="auto"/>
        <w:bottom w:val="none" w:sz="0" w:space="0" w:color="auto"/>
        <w:right w:val="none" w:sz="0" w:space="0" w:color="auto"/>
      </w:divBdr>
    </w:div>
    <w:div w:id="1755130578">
      <w:bodyDiv w:val="1"/>
      <w:marLeft w:val="0"/>
      <w:marRight w:val="0"/>
      <w:marTop w:val="0"/>
      <w:marBottom w:val="0"/>
      <w:divBdr>
        <w:top w:val="none" w:sz="0" w:space="0" w:color="auto"/>
        <w:left w:val="none" w:sz="0" w:space="0" w:color="auto"/>
        <w:bottom w:val="none" w:sz="0" w:space="0" w:color="auto"/>
        <w:right w:val="none" w:sz="0" w:space="0" w:color="auto"/>
      </w:divBdr>
    </w:div>
    <w:div w:id="1755131576">
      <w:bodyDiv w:val="1"/>
      <w:marLeft w:val="0"/>
      <w:marRight w:val="0"/>
      <w:marTop w:val="0"/>
      <w:marBottom w:val="0"/>
      <w:divBdr>
        <w:top w:val="none" w:sz="0" w:space="0" w:color="auto"/>
        <w:left w:val="none" w:sz="0" w:space="0" w:color="auto"/>
        <w:bottom w:val="none" w:sz="0" w:space="0" w:color="auto"/>
        <w:right w:val="none" w:sz="0" w:space="0" w:color="auto"/>
      </w:divBdr>
    </w:div>
    <w:div w:id="1774012425">
      <w:bodyDiv w:val="1"/>
      <w:marLeft w:val="0"/>
      <w:marRight w:val="0"/>
      <w:marTop w:val="0"/>
      <w:marBottom w:val="0"/>
      <w:divBdr>
        <w:top w:val="none" w:sz="0" w:space="0" w:color="auto"/>
        <w:left w:val="none" w:sz="0" w:space="0" w:color="auto"/>
        <w:bottom w:val="none" w:sz="0" w:space="0" w:color="auto"/>
        <w:right w:val="none" w:sz="0" w:space="0" w:color="auto"/>
      </w:divBdr>
    </w:div>
    <w:div w:id="1809516680">
      <w:bodyDiv w:val="1"/>
      <w:marLeft w:val="0"/>
      <w:marRight w:val="0"/>
      <w:marTop w:val="0"/>
      <w:marBottom w:val="0"/>
      <w:divBdr>
        <w:top w:val="none" w:sz="0" w:space="0" w:color="auto"/>
        <w:left w:val="none" w:sz="0" w:space="0" w:color="auto"/>
        <w:bottom w:val="none" w:sz="0" w:space="0" w:color="auto"/>
        <w:right w:val="none" w:sz="0" w:space="0" w:color="auto"/>
      </w:divBdr>
    </w:div>
    <w:div w:id="1901865481">
      <w:bodyDiv w:val="1"/>
      <w:marLeft w:val="0"/>
      <w:marRight w:val="0"/>
      <w:marTop w:val="0"/>
      <w:marBottom w:val="0"/>
      <w:divBdr>
        <w:top w:val="none" w:sz="0" w:space="0" w:color="auto"/>
        <w:left w:val="none" w:sz="0" w:space="0" w:color="auto"/>
        <w:bottom w:val="none" w:sz="0" w:space="0" w:color="auto"/>
        <w:right w:val="none" w:sz="0" w:space="0" w:color="auto"/>
      </w:divBdr>
    </w:div>
    <w:div w:id="1937858592">
      <w:bodyDiv w:val="1"/>
      <w:marLeft w:val="0"/>
      <w:marRight w:val="0"/>
      <w:marTop w:val="0"/>
      <w:marBottom w:val="0"/>
      <w:divBdr>
        <w:top w:val="none" w:sz="0" w:space="0" w:color="auto"/>
        <w:left w:val="none" w:sz="0" w:space="0" w:color="auto"/>
        <w:bottom w:val="none" w:sz="0" w:space="0" w:color="auto"/>
        <w:right w:val="none" w:sz="0" w:space="0" w:color="auto"/>
      </w:divBdr>
    </w:div>
    <w:div w:id="1959143400">
      <w:bodyDiv w:val="1"/>
      <w:marLeft w:val="0"/>
      <w:marRight w:val="0"/>
      <w:marTop w:val="0"/>
      <w:marBottom w:val="0"/>
      <w:divBdr>
        <w:top w:val="none" w:sz="0" w:space="0" w:color="auto"/>
        <w:left w:val="none" w:sz="0" w:space="0" w:color="auto"/>
        <w:bottom w:val="none" w:sz="0" w:space="0" w:color="auto"/>
        <w:right w:val="none" w:sz="0" w:space="0" w:color="auto"/>
      </w:divBdr>
    </w:div>
    <w:div w:id="1986658457">
      <w:bodyDiv w:val="1"/>
      <w:marLeft w:val="0"/>
      <w:marRight w:val="0"/>
      <w:marTop w:val="0"/>
      <w:marBottom w:val="0"/>
      <w:divBdr>
        <w:top w:val="none" w:sz="0" w:space="0" w:color="auto"/>
        <w:left w:val="none" w:sz="0" w:space="0" w:color="auto"/>
        <w:bottom w:val="none" w:sz="0" w:space="0" w:color="auto"/>
        <w:right w:val="none" w:sz="0" w:space="0" w:color="auto"/>
      </w:divBdr>
    </w:div>
    <w:div w:id="2006739460">
      <w:bodyDiv w:val="1"/>
      <w:marLeft w:val="0"/>
      <w:marRight w:val="0"/>
      <w:marTop w:val="0"/>
      <w:marBottom w:val="0"/>
      <w:divBdr>
        <w:top w:val="none" w:sz="0" w:space="0" w:color="auto"/>
        <w:left w:val="none" w:sz="0" w:space="0" w:color="auto"/>
        <w:bottom w:val="none" w:sz="0" w:space="0" w:color="auto"/>
        <w:right w:val="none" w:sz="0" w:space="0" w:color="auto"/>
      </w:divBdr>
    </w:div>
    <w:div w:id="21390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llphoenix.com/product/on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rcan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illphoenix.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t>The meat department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1196880304491847E-2"/>
          <c:y val="0.14592829558725542"/>
          <c:w val="0.89791043213615396"/>
          <c:h val="0.80425583744707074"/>
        </c:manualLayout>
      </c:layout>
      <c:lineChart>
        <c:grouping val="standard"/>
        <c:varyColors val="0"/>
        <c:ser>
          <c:idx val="0"/>
          <c:order val="0"/>
          <c:tx>
            <c:strRef>
              <c:f>Sheet1!$B$1</c:f>
              <c:strCache>
                <c:ptCount val="1"/>
                <c:pt idx="0">
                  <c:v>$ vs. YA</c:v>
                </c:pt>
              </c:strCache>
            </c:strRef>
          </c:tx>
          <c:spPr>
            <a:ln w="28575" cap="rnd">
              <a:solidFill>
                <a:srgbClr val="00B0F0"/>
              </a:solidFill>
              <a:round/>
            </a:ln>
            <a:effectLst/>
          </c:spPr>
          <c:marker>
            <c:symbol val="circle"/>
            <c:size val="5"/>
            <c:spPr>
              <a:solidFill>
                <a:srgbClr val="00B0F0"/>
              </a:solidFill>
              <a:ln w="9525">
                <a:solidFill>
                  <a:srgbClr val="00B0F0"/>
                </a:solidFill>
              </a:ln>
              <a:effectLst/>
            </c:spPr>
          </c:marker>
          <c:dLbls>
            <c:dLbl>
              <c:idx val="1"/>
              <c:layout>
                <c:manualLayout>
                  <c:x val="-7.1320785756481299E-3"/>
                  <c:y val="2.19630587577826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C7-4AD5-BCB1-DA2D5B9E5B3A}"/>
                </c:ext>
              </c:extLst>
            </c:dLbl>
            <c:dLbl>
              <c:idx val="7"/>
              <c:layout>
                <c:manualLayout>
                  <c:x val="-2.9924101367670923E-2"/>
                  <c:y val="-2.35328466107342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C7-4AD5-BCB1-DA2D5B9E5B3A}"/>
                </c:ext>
              </c:extLst>
            </c:dLbl>
            <c:dLbl>
              <c:idx val="8"/>
              <c:layout>
                <c:manualLayout>
                  <c:x val="-3.6566988955440541E-2"/>
                  <c:y val="6.29093735894477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C7-4AD5-BCB1-DA2D5B9E5B3A}"/>
                </c:ext>
              </c:extLst>
            </c:dLbl>
            <c:dLbl>
              <c:idx val="10"/>
              <c:layout>
                <c:manualLayout>
                  <c:x val="-3.9316239316239315E-2"/>
                  <c:y val="-3.3451670452021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0D-49EE-9E3A-4486439CF1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F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2020</c:v>
                </c:pt>
                <c:pt idx="1">
                  <c:v>2021</c:v>
                </c:pt>
                <c:pt idx="2">
                  <c:v>Q1 2022</c:v>
                </c:pt>
                <c:pt idx="3">
                  <c:v>Q2 2022</c:v>
                </c:pt>
                <c:pt idx="4">
                  <c:v>Q3 2022</c:v>
                </c:pt>
                <c:pt idx="5">
                  <c:v>Q4 2022</c:v>
                </c:pt>
                <c:pt idx="6">
                  <c:v>Q1 2023</c:v>
                </c:pt>
                <c:pt idx="7">
                  <c:v>Q2 2023</c:v>
                </c:pt>
                <c:pt idx="8">
                  <c:v>Q3 2023</c:v>
                </c:pt>
                <c:pt idx="9">
                  <c:v>Q4 2023</c:v>
                </c:pt>
                <c:pt idx="10">
                  <c:v>Q1 2024</c:v>
                </c:pt>
                <c:pt idx="11">
                  <c:v>Apr 2024</c:v>
                </c:pt>
              </c:strCache>
            </c:strRef>
          </c:cat>
          <c:val>
            <c:numRef>
              <c:f>Sheet1!$B$2:$B$13</c:f>
              <c:numCache>
                <c:formatCode>0.0%</c:formatCode>
                <c:ptCount val="12"/>
                <c:pt idx="0">
                  <c:v>0.20627481378257578</c:v>
                </c:pt>
                <c:pt idx="1">
                  <c:v>9.4229442837711497E-3</c:v>
                </c:pt>
                <c:pt idx="2">
                  <c:v>7.3137270206167518E-2</c:v>
                </c:pt>
                <c:pt idx="3">
                  <c:v>8.8950284432041768E-2</c:v>
                </c:pt>
                <c:pt idx="4">
                  <c:v>6.2927433016991302E-2</c:v>
                </c:pt>
                <c:pt idx="5">
                  <c:v>4.1018010600672318E-2</c:v>
                </c:pt>
                <c:pt idx="6">
                  <c:v>9.3492732373047973E-3</c:v>
                </c:pt>
                <c:pt idx="7">
                  <c:v>-3.724121771272859E-4</c:v>
                </c:pt>
                <c:pt idx="8">
                  <c:v>-8.4158877524025365E-3</c:v>
                </c:pt>
                <c:pt idx="9">
                  <c:v>3.2584874881709798E-3</c:v>
                </c:pt>
                <c:pt idx="10">
                  <c:v>4.3999999999999997E-2</c:v>
                </c:pt>
                <c:pt idx="11">
                  <c:v>1.9E-2</c:v>
                </c:pt>
              </c:numCache>
            </c:numRef>
          </c:val>
          <c:smooth val="0"/>
          <c:extLst>
            <c:ext xmlns:c16="http://schemas.microsoft.com/office/drawing/2014/chart" uri="{C3380CC4-5D6E-409C-BE32-E72D297353CC}">
              <c16:uniqueId val="{00000001-370D-49EE-9E3A-4486439CF19A}"/>
            </c:ext>
          </c:extLst>
        </c:ser>
        <c:ser>
          <c:idx val="1"/>
          <c:order val="1"/>
          <c:tx>
            <c:strRef>
              <c:f>Sheet1!$C$1</c:f>
              <c:strCache>
                <c:ptCount val="1"/>
                <c:pt idx="0">
                  <c:v>Lbs vs. YA</c:v>
                </c:pt>
              </c:strCache>
            </c:strRef>
          </c:tx>
          <c:spPr>
            <a:ln w="28575" cap="rnd">
              <a:solidFill>
                <a:srgbClr val="660066"/>
              </a:solidFill>
              <a:round/>
            </a:ln>
            <a:effectLst/>
          </c:spPr>
          <c:marker>
            <c:symbol val="circle"/>
            <c:size val="5"/>
            <c:spPr>
              <a:solidFill>
                <a:srgbClr val="660066"/>
              </a:solidFill>
              <a:ln w="9525">
                <a:solidFill>
                  <a:srgbClr val="660066"/>
                </a:solidFill>
              </a:ln>
              <a:effectLst/>
            </c:spPr>
          </c:marker>
          <c:dLbls>
            <c:dLbl>
              <c:idx val="3"/>
              <c:layout>
                <c:manualLayout>
                  <c:x val="-3.8466324188109031E-2"/>
                  <c:y val="-4.4711011442041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0D-49EE-9E3A-4486439CF19A}"/>
                </c:ext>
              </c:extLst>
            </c:dLbl>
            <c:dLbl>
              <c:idx val="4"/>
              <c:layout>
                <c:manualLayout>
                  <c:x val="-3.2768318490103268E-2"/>
                  <c:y val="-4.4711011442041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0D-49EE-9E3A-4486439CF19A}"/>
                </c:ext>
              </c:extLst>
            </c:dLbl>
            <c:dLbl>
              <c:idx val="5"/>
              <c:layout>
                <c:manualLayout>
                  <c:x val="-4.0365659420777598E-2"/>
                  <c:y val="-4.01614209051894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0D-49EE-9E3A-4486439CF19A}"/>
                </c:ext>
              </c:extLst>
            </c:dLbl>
            <c:dLbl>
              <c:idx val="7"/>
              <c:layout>
                <c:manualLayout>
                  <c:x val="-3.1823436600339559E-2"/>
                  <c:y val="8.7227114126657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0D-49EE-9E3A-4486439CF19A}"/>
                </c:ext>
              </c:extLst>
            </c:dLbl>
            <c:dLbl>
              <c:idx val="8"/>
              <c:layout>
                <c:manualLayout>
                  <c:x val="-3.8466324188108962E-2"/>
                  <c:y val="8.72271141266577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C7-4AD5-BCB1-DA2D5B9E5B3A}"/>
                </c:ext>
              </c:extLst>
            </c:dLbl>
            <c:dLbl>
              <c:idx val="10"/>
              <c:layout>
                <c:manualLayout>
                  <c:x val="-2.9924101367670923E-2"/>
                  <c:y val="5.96477754289172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0D-49EE-9E3A-4486439CF19A}"/>
                </c:ext>
              </c:extLst>
            </c:dLbl>
            <c:dLbl>
              <c:idx val="11"/>
              <c:layout>
                <c:manualLayout>
                  <c:x val="-2.7431934256081238E-2"/>
                  <c:y val="5.9647775428917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C7-4AD5-BCB1-DA2D5B9E5B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660066"/>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2020</c:v>
                </c:pt>
                <c:pt idx="1">
                  <c:v>2021</c:v>
                </c:pt>
                <c:pt idx="2">
                  <c:v>Q1 2022</c:v>
                </c:pt>
                <c:pt idx="3">
                  <c:v>Q2 2022</c:v>
                </c:pt>
                <c:pt idx="4">
                  <c:v>Q3 2022</c:v>
                </c:pt>
                <c:pt idx="5">
                  <c:v>Q4 2022</c:v>
                </c:pt>
                <c:pt idx="6">
                  <c:v>Q1 2023</c:v>
                </c:pt>
                <c:pt idx="7">
                  <c:v>Q2 2023</c:v>
                </c:pt>
                <c:pt idx="8">
                  <c:v>Q3 2023</c:v>
                </c:pt>
                <c:pt idx="9">
                  <c:v>Q4 2023</c:v>
                </c:pt>
                <c:pt idx="10">
                  <c:v>Q1 2024</c:v>
                </c:pt>
                <c:pt idx="11">
                  <c:v>Apr 2024</c:v>
                </c:pt>
              </c:strCache>
            </c:strRef>
          </c:cat>
          <c:val>
            <c:numRef>
              <c:f>Sheet1!$C$2:$C$13</c:f>
              <c:numCache>
                <c:formatCode>0.0%</c:formatCode>
                <c:ptCount val="12"/>
                <c:pt idx="0">
                  <c:v>0.12446268727598607</c:v>
                </c:pt>
                <c:pt idx="1">
                  <c:v>-5.8176372553449929E-2</c:v>
                </c:pt>
                <c:pt idx="2">
                  <c:v>-5.0948427773689915E-2</c:v>
                </c:pt>
                <c:pt idx="3">
                  <c:v>-1.3069725459707996E-3</c:v>
                </c:pt>
                <c:pt idx="4">
                  <c:v>-3.0755223992858503E-3</c:v>
                </c:pt>
                <c:pt idx="5">
                  <c:v>-1.9763213835110784E-3</c:v>
                </c:pt>
                <c:pt idx="6">
                  <c:v>-1.0421958657709477E-2</c:v>
                </c:pt>
                <c:pt idx="7">
                  <c:v>7.098421033454853E-4</c:v>
                </c:pt>
                <c:pt idx="8">
                  <c:v>-1.1598576481308628E-2</c:v>
                </c:pt>
                <c:pt idx="9">
                  <c:v>-1.6949906693065675E-2</c:v>
                </c:pt>
                <c:pt idx="10">
                  <c:v>3.5999999999999997E-2</c:v>
                </c:pt>
                <c:pt idx="11">
                  <c:v>-2.1000000000000001E-2</c:v>
                </c:pt>
              </c:numCache>
            </c:numRef>
          </c:val>
          <c:smooth val="0"/>
          <c:extLst>
            <c:ext xmlns:c16="http://schemas.microsoft.com/office/drawing/2014/chart" uri="{C3380CC4-5D6E-409C-BE32-E72D297353CC}">
              <c16:uniqueId val="{00000002-370D-49EE-9E3A-4486439CF19A}"/>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48F4E56677346B8B6B6DC9D1A203F" ma:contentTypeVersion="13" ma:contentTypeDescription="Een nieuw document maken." ma:contentTypeScope="" ma:versionID="d57e4307d27a30ad0d6cc2bf7168855b">
  <xsd:schema xmlns:xsd="http://www.w3.org/2001/XMLSchema" xmlns:xs="http://www.w3.org/2001/XMLSchema" xmlns:p="http://schemas.microsoft.com/office/2006/metadata/properties" xmlns:ns3="04ecfae2-967b-44ca-8562-dbbba9285d98" xmlns:ns4="c8776cbc-5a4b-4a58-aaa1-d6097b0be41a" targetNamespace="http://schemas.microsoft.com/office/2006/metadata/properties" ma:root="true" ma:fieldsID="642f5543e661a72305d0b2498dc2a97b" ns3:_="" ns4:_="">
    <xsd:import namespace="04ecfae2-967b-44ca-8562-dbbba9285d98"/>
    <xsd:import namespace="c8776cbc-5a4b-4a58-aaa1-d6097b0be4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cfae2-967b-44ca-8562-dbbba9285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76cbc-5a4b-4a58-aaa1-d6097b0be41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2469-2F2A-4F5C-8C07-123F4AD0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cfae2-967b-44ca-8562-dbbba9285d98"/>
    <ds:schemaRef ds:uri="c8776cbc-5a4b-4a58-aaa1-d6097b0be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016E-7D1C-49AB-B296-E98C7E4E6AE9}">
  <ds:schemaRefs>
    <ds:schemaRef ds:uri="http://schemas.openxmlformats.org/officeDocument/2006/bibliography"/>
  </ds:schemaRefs>
</ds:datastoreItem>
</file>

<file path=customXml/itemProps3.xml><?xml version="1.0" encoding="utf-8"?>
<ds:datastoreItem xmlns:ds="http://schemas.openxmlformats.org/officeDocument/2006/customXml" ds:itemID="{846DCF78-6123-424C-B8BA-493B8FF4F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AD09CB-37A9-4EFA-9F6E-CBE7238B2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1642</Words>
  <Characters>9361</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Anne-Marie Roerink</cp:lastModifiedBy>
  <cp:revision>9</cp:revision>
  <dcterms:created xsi:type="dcterms:W3CDTF">2024-05-10T16:38:00Z</dcterms:created>
  <dcterms:modified xsi:type="dcterms:W3CDTF">2024-05-13T00:13:00Z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0x01010082A48F4E56677346B8B6B6DC9D1A203F</vt:lpwstr>
  </property>
</Properties>
</file>